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rPr>
          <w:rFonts w:ascii="黑体" w:hAnsi="黑体" w:eastAsia="黑体"/>
          <w:color w:val="auto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附件1</w:t>
      </w:r>
      <w:r>
        <w:rPr>
          <w:rFonts w:hint="eastAsia" w:ascii="黑体" w:hAnsi="黑体" w:eastAsia="黑体"/>
          <w:color w:val="auto"/>
          <w:sz w:val="44"/>
          <w:szCs w:val="44"/>
        </w:rPr>
        <w:t>：</w:t>
      </w:r>
    </w:p>
    <w:p>
      <w:pPr>
        <w:pStyle w:val="14"/>
        <w:jc w:val="center"/>
        <w:rPr>
          <w:rFonts w:hint="eastAsia" w:ascii="黑体" w:hAnsi="黑体" w:eastAsia="黑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年湘西地区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重大产业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项目</w:t>
      </w:r>
      <w:r>
        <w:rPr>
          <w:rFonts w:hint="eastAsia" w:ascii="黑体" w:hAnsi="黑体" w:eastAsia="黑体"/>
          <w:color w:val="auto"/>
          <w:sz w:val="44"/>
          <w:szCs w:val="44"/>
        </w:rPr>
        <w:t>资金</w:t>
      </w:r>
    </w:p>
    <w:p>
      <w:pPr>
        <w:pStyle w:val="14"/>
        <w:jc w:val="center"/>
        <w:rPr>
          <w:rFonts w:ascii="黑体" w:hAnsi="黑体" w:eastAsia="黑体"/>
          <w:color w:val="auto"/>
          <w:sz w:val="44"/>
          <w:szCs w:val="44"/>
        </w:rPr>
      </w:pPr>
      <w:r>
        <w:rPr>
          <w:rFonts w:hint="eastAsia" w:ascii="黑体" w:hAnsi="黑体" w:eastAsia="黑体"/>
          <w:color w:val="auto"/>
          <w:sz w:val="44"/>
          <w:szCs w:val="44"/>
        </w:rPr>
        <w:t>自评价报告</w:t>
      </w:r>
    </w:p>
    <w:p>
      <w:pPr>
        <w:numPr>
          <w:ilvl w:val="0"/>
          <w:numId w:val="1"/>
        </w:numPr>
        <w:shd w:val="solid" w:color="FFFFFF" w:fill="auto"/>
        <w:autoSpaceDN w:val="0"/>
        <w:spacing w:line="560" w:lineRule="atLeast"/>
        <w:ind w:firstLine="585"/>
        <w:rPr>
          <w:rStyle w:val="10"/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</w:rPr>
      </w:pPr>
      <w:bookmarkStart w:id="0" w:name="_GoBack"/>
      <w:r>
        <w:rPr>
          <w:rStyle w:val="10"/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</w:rPr>
        <w:t>基本情况</w:t>
      </w:r>
    </w:p>
    <w:p>
      <w:pPr>
        <w:ind w:firstLine="640" w:firstLineChars="200"/>
        <w:jc w:val="both"/>
        <w:rPr>
          <w:rStyle w:val="10"/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为支持我县产业发展，促进产业转型和优化升级，提升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区域造血能力，2020年我县根据湘发改西开〔2020〕14号文件精神，共获得湘西地区开发专项资金100万元。基本情况如下：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产3500吨机制炭及8000吨竹制品项目。该项目属于新建项目，项目业主为绥宁县莳竹环保炭厂，项目总投资2297.52万元。项目总用地面积10300平方米，总建筑面积10300平方米，其中新建生产车间6400平方米，料棚1200平方米，仓库680平方米，办公生活用房420平方米，拉丝车间1600平方米、场区道路及料场460平方米及其他配套设施，并购置设备。项目建成后年产3500吨机制炭及8000吨竹制品，年产值4230万元。项目建成后，新增就业岗位32个，年均完成营销收入4000万元以上，年新增利润总额525.3万元，新增利税183.6万元。</w:t>
      </w:r>
    </w:p>
    <w:p>
      <w:pPr>
        <w:numPr>
          <w:ilvl w:val="0"/>
          <w:numId w:val="2"/>
        </w:numPr>
        <w:shd w:val="solid" w:color="FFFFFF" w:fill="auto"/>
        <w:autoSpaceDN w:val="0"/>
        <w:spacing w:line="560" w:lineRule="atLeast"/>
        <w:ind w:firstLine="640"/>
        <w:rPr>
          <w:rStyle w:val="10"/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</w:rPr>
        <w:t>绩效自评工作开展情况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1、项目资金安排落实、总投入等情况。2020年，省发改委印发《关于下达2021年湘西地区重大产业项目奖补资金计划的通知》（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湘发改西开〔2020〕302号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）文件，下达我县重大产业项目奖补资金100万元，用于支持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绥宁县莳竹环保炭厂进行产业转型和优化升级。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2、项目资金实际使用情况。该项目总投资2297万元。截至目前已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累计完成投资2297.52万元。其中工程费用1058.64万元，设备购置及安装费1238.88。项目拨付资金全部用于项目建设项目。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3、项目资金管理情况。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我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严格按照有关要求使用和管理政府补助资金，制定了专项资金管理办法，实际支出与项目规定人用途一致，资金收支平衡，不存在截留、挤占、挪用、虚列的情况。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b w:val="0"/>
          <w:bCs w:val="0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</w:rPr>
        <w:t>三、综合评价结论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b w:val="0"/>
          <w:bCs w:val="0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</w:rPr>
        <w:t>按我单位制定的《项目自评分值表》进行考核，该项目绩效综合评价为良（优、良、合格、不合格）。</w:t>
      </w:r>
    </w:p>
    <w:p>
      <w:pPr>
        <w:numPr>
          <w:numId w:val="0"/>
        </w:numPr>
        <w:shd w:val="solid" w:color="FFFFFF" w:fill="auto"/>
        <w:autoSpaceDN w:val="0"/>
        <w:spacing w:line="560" w:lineRule="atLeast"/>
        <w:ind w:left="640" w:leftChars="0"/>
        <w:rPr>
          <w:rStyle w:val="10"/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  <w:lang w:eastAsia="zh-CN"/>
        </w:rPr>
        <w:t>四、</w:t>
      </w:r>
      <w:r>
        <w:rPr>
          <w:rStyle w:val="10"/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</w:rPr>
        <w:t>绩效目标实现情况分析</w:t>
      </w:r>
    </w:p>
    <w:p>
      <w:pPr>
        <w:ind w:firstLine="640" w:firstLineChars="200"/>
        <w:rPr>
          <w:rStyle w:val="10"/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项目专项资金实际使用与计划使用控制情况一致，资金到位及时，对项目建设起到了极大的保障作用。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一是通过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项目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建设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拉动我县部分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GDP和税收的增长，带动一部分贫困农户的再就业问题。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二是通过项目建设，改善县域经济结构，促进产业发展和扶贫相结合，带动贫困户创业增收。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</w:rPr>
        <w:t>五、存在的主要问题及产生的原因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pacing w:val="17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_GB2312" w:cs="仿宋"/>
          <w:b w:val="0"/>
          <w:bCs w:val="0"/>
          <w:sz w:val="32"/>
          <w:szCs w:val="32"/>
          <w:lang w:val="en-US" w:eastAsia="zh-CN"/>
        </w:rPr>
        <w:t>1、个别</w:t>
      </w:r>
      <w:r>
        <w:rPr>
          <w:rFonts w:hint="eastAsia" w:ascii="仿宋" w:hAnsi="仿宋" w:eastAsia="仿宋" w:cs="仿宋"/>
          <w:b w:val="0"/>
          <w:bCs w:val="0"/>
          <w:spacing w:val="17"/>
          <w:kern w:val="0"/>
          <w:sz w:val="32"/>
          <w:szCs w:val="32"/>
          <w:lang w:val="en-US" w:eastAsia="zh-CN"/>
        </w:rPr>
        <w:t>项目储备资源不足，后期发展资金和人才严重不足。</w:t>
      </w:r>
    </w:p>
    <w:p>
      <w:pPr>
        <w:ind w:left="0" w:leftChars="0" w:firstLine="637" w:firstLineChars="180"/>
        <w:jc w:val="both"/>
        <w:rPr>
          <w:rFonts w:hint="eastAsia" w:ascii="仿宋" w:hAnsi="仿宋" w:eastAsia="仿宋" w:cs="仿宋"/>
          <w:b w:val="0"/>
          <w:bCs w:val="0"/>
          <w:spacing w:val="17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17"/>
          <w:kern w:val="0"/>
          <w:sz w:val="32"/>
          <w:szCs w:val="32"/>
          <w:lang w:val="en-US" w:eastAsia="zh-CN"/>
        </w:rPr>
        <w:t>2、年轻人外出务工意愿比较强烈，导致个别项目与贫困户的利益联结机制不完善。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spacing w:val="17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个别项目收益产生周期过长，没有达到预期效果。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</w:rPr>
        <w:t>六、下一步改进措施及建议</w:t>
      </w:r>
    </w:p>
    <w:p>
      <w:pPr>
        <w:ind w:firstLine="640" w:firstLineChars="200"/>
        <w:rPr>
          <w:rFonts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一是严格程序，搞好项目申报。我们将继续按照省里要求，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确保项目的真实性和准确性。</w:t>
      </w:r>
    </w:p>
    <w:p>
      <w:pPr>
        <w:widowControl/>
        <w:ind w:firstLine="640" w:firstLineChars="200"/>
        <w:jc w:val="both"/>
        <w:rPr>
          <w:rFonts w:hint="eastAsia" w:ascii="仿宋" w:hAnsi="仿宋" w:eastAsia="仿宋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二是强化督查，搞好项目建设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强化监督检查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eastAsia="zh-CN"/>
        </w:rPr>
        <w:t>。</w:t>
      </w:r>
    </w:p>
    <w:bookmarkEnd w:id="0"/>
    <w:p>
      <w:pPr>
        <w:widowControl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附件2：</w:t>
      </w:r>
    </w:p>
    <w:p>
      <w:pPr>
        <w:widowControl/>
        <w:jc w:val="center"/>
        <w:rPr>
          <w:rFonts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项目支出绩效评价共性指标体系框架</w:t>
      </w:r>
    </w:p>
    <w:p>
      <w:pPr>
        <w:widowControl/>
        <w:spacing w:line="240" w:lineRule="exact"/>
        <w:jc w:val="center"/>
        <w:rPr>
          <w:rFonts w:ascii="方正小标宋_GBK" w:eastAsia="方正小标宋_GBK"/>
          <w:spacing w:val="-6"/>
          <w:sz w:val="36"/>
          <w:szCs w:val="36"/>
        </w:rPr>
      </w:pPr>
    </w:p>
    <w:tbl>
      <w:tblPr>
        <w:tblStyle w:val="5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708"/>
        <w:gridCol w:w="340"/>
        <w:gridCol w:w="653"/>
        <w:gridCol w:w="708"/>
        <w:gridCol w:w="709"/>
        <w:gridCol w:w="2123"/>
        <w:gridCol w:w="2402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分值</w:t>
            </w:r>
          </w:p>
        </w:tc>
        <w:tc>
          <w:tcPr>
            <w:tcW w:w="34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分值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三级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指标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分值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评价标准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ind w:left="420" w:hanging="420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得</w:t>
            </w:r>
          </w:p>
          <w:p>
            <w:pPr>
              <w:widowControl/>
              <w:spacing w:line="260" w:lineRule="exact"/>
              <w:ind w:left="420" w:hanging="420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2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决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策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目标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内容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23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2402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设有目标（1分）   </w:t>
            </w:r>
          </w:p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目标明确（1分）   </w:t>
            </w:r>
          </w:p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目标细化（1分）    </w:t>
            </w:r>
          </w:p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目标量化（1分）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决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程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依据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符合法律法规（1分）符合经济社会发展规划（1分）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部门年度工作计划（1分）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针对某一实际问题和需求（1分）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程序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符合申报条件（2分）项目申报、批复程序符合管理办法（1分）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项目调整履行了相应手续（1分）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配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有相应的资金管理办法（1分）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办法健全、规范（1分）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因素全面合理（1分）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符合分配办法（2分）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分配公平合理（3分）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理 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到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位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到位率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实际到位/计划到位*100%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根据项目资金的实际到位率计算得分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时效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到位及时（2分）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不及时但未影响项目进度 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不及时并影响项目进度（0.5分）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使用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虚列套取扣4-7分 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依据不合规扣2分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截留、挤占、挪用    扣3-6分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超标准开支扣2-5分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超预算扣2-5分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财务制度健全（1分）严格执行制度（1分）会计核算规范（1分）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组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施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ind w:left="200" w:hanging="200" w:hangingChars="1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机构健全、分工明确  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ind w:left="200" w:leftChars="0"/>
              <w:jc w:val="both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实施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按计划开工（1分）   按计划开展（1分）   按计划完工（1分）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制度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管理制度健全（2分）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制度执行严格（4分）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绩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效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对照绩效目标，按实际产出数量率计算得分（7分）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质量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对照绩效目标，按实际产出质量率计算得分（6分）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时效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对照绩效目标，按实际产出时效率计算得分（6分）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成本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对照绩效目标，按实际产出成本率计算得分（6分）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果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经济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效益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对照绩效目标，按经济效益实现程度计算得分（6分）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效益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对照绩效目标，按社会效益实现程度计算得分（6分）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环境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效益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对照绩效目标，按对环境所产生的实际影响程度计算得分（6分）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可持续影响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项目产出能持续运用（3分）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所依赖的政策制度能持续执行（3分）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服务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满意度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按收集到的项目服务对象的满意率计算得分（6分）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总分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34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</w:tbl>
    <w:p>
      <w:pPr>
        <w:spacing w:line="500" w:lineRule="exact"/>
        <w:rPr>
          <w:rFonts w:ascii="黑体" w:eastAsia="黑体" w:cs="仿宋_GB2312"/>
          <w:color w:val="000000"/>
          <w:sz w:val="32"/>
          <w:szCs w:val="32"/>
        </w:rPr>
      </w:pPr>
    </w:p>
    <w:p>
      <w:pPr>
        <w:spacing w:line="500" w:lineRule="exact"/>
        <w:rPr>
          <w:rFonts w:ascii="黑体" w:eastAsia="黑体" w:cs="仿宋_GB2312"/>
          <w:color w:val="000000"/>
          <w:sz w:val="32"/>
          <w:szCs w:val="32"/>
        </w:rPr>
      </w:pPr>
      <w:r>
        <w:rPr>
          <w:rFonts w:hint="eastAsia" w:ascii="黑体" w:eastAsia="黑体" w:cs="仿宋_GB2312"/>
          <w:color w:val="000000"/>
          <w:sz w:val="32"/>
          <w:szCs w:val="32"/>
        </w:rPr>
        <w:t>单位根据项目情况，参考本共性指标，自主设置项目个性指标内容（要求至两个以上个性指标），并调整各指标分值。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</w:p>
    <w:p>
      <w:pPr>
        <w:shd w:val="solid" w:color="FFFFFF" w:fill="auto"/>
        <w:autoSpaceDN w:val="0"/>
        <w:spacing w:line="560" w:lineRule="atLeast"/>
        <w:ind w:firstLine="640"/>
        <w:rPr>
          <w:b/>
        </w:rPr>
      </w:pPr>
    </w:p>
    <w:sectPr>
      <w:footerReference r:id="rId3" w:type="default"/>
      <w:footerReference r:id="rId4" w:type="even"/>
      <w:pgSz w:w="11905" w:h="16837"/>
      <w:pgMar w:top="1418" w:right="1588" w:bottom="1418" w:left="1588" w:header="720" w:footer="1701" w:gutter="0"/>
      <w:pgNumType w:start="1"/>
      <w:cols w:space="720" w:num="1"/>
      <w:docGrid w:type="lines"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0B7504"/>
    <w:multiLevelType w:val="singleLevel"/>
    <w:tmpl w:val="840B7504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4AC9DA66"/>
    <w:multiLevelType w:val="singleLevel"/>
    <w:tmpl w:val="4AC9DA6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RkNmJmZjI1ODM3NDEzYzgwOGZmMjRiNDMyYzk5NmMifQ=="/>
  </w:docVars>
  <w:rsids>
    <w:rsidRoot w:val="00DA2130"/>
    <w:rsid w:val="00086998"/>
    <w:rsid w:val="001A4FFC"/>
    <w:rsid w:val="001C5C37"/>
    <w:rsid w:val="00473E2F"/>
    <w:rsid w:val="00486222"/>
    <w:rsid w:val="004866AF"/>
    <w:rsid w:val="006F1AE3"/>
    <w:rsid w:val="00735AF9"/>
    <w:rsid w:val="00793F3B"/>
    <w:rsid w:val="008D2750"/>
    <w:rsid w:val="008D7356"/>
    <w:rsid w:val="009E5B49"/>
    <w:rsid w:val="00BC6498"/>
    <w:rsid w:val="00D10399"/>
    <w:rsid w:val="00D60451"/>
    <w:rsid w:val="00D853C6"/>
    <w:rsid w:val="00DA2130"/>
    <w:rsid w:val="00E115BB"/>
    <w:rsid w:val="00F6654A"/>
    <w:rsid w:val="04483613"/>
    <w:rsid w:val="06E92CD6"/>
    <w:rsid w:val="12CD6813"/>
    <w:rsid w:val="12CE31C0"/>
    <w:rsid w:val="146C5B2A"/>
    <w:rsid w:val="3BFA69D7"/>
    <w:rsid w:val="3ED76952"/>
    <w:rsid w:val="48174CF2"/>
    <w:rsid w:val="48A34486"/>
    <w:rsid w:val="5BA71DE0"/>
    <w:rsid w:val="691F53A2"/>
    <w:rsid w:val="745F53A2"/>
    <w:rsid w:val="77A74CFF"/>
    <w:rsid w:val="7943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unhideWhenUsed/>
    <w:qFormat/>
    <w:uiPriority w:val="99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basedOn w:val="6"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2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24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微软雅黑" w:cs="微软雅黑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5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2530</Words>
  <Characters>2667</Characters>
  <Lines>29</Lines>
  <Paragraphs>8</Paragraphs>
  <TotalTime>2</TotalTime>
  <ScaleCrop>false</ScaleCrop>
  <LinksUpToDate>false</LinksUpToDate>
  <CharactersWithSpaces>2698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2019-03-12T01:09:00Z</dcterms:created>
  <dc:creator>Administrator</dc:creator>
  <cp:lastModifiedBy>Administrator</cp:lastModifiedBy>
  <cp:lastPrinted>2019-03-12T01:50:00Z</cp:lastPrinted>
  <dcterms:modified xsi:type="dcterms:W3CDTF">2022-09-02T02:14:53Z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6C50F217160247498DFF68CB8677CEC0</vt:lpwstr>
  </property>
</Properties>
</file>