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lang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黑体" w:eastAsia="黑体" w:cs="黑体" w:hAnsi="黑体"/>
          <w:i w:val="0"/>
          <w:iCs w:val="0"/>
          <w:caps w:val="0"/>
          <w:smallCaps w:val="0"/>
          <w:color w:val="000000"/>
          <w:spacing w:val="0"/>
          <w:sz w:val="44"/>
          <w:szCs w:val="44"/>
          <w:shd w:val="clear" w:color="auto" w:fill="FFFFFF"/>
        </w:rPr>
      </w:pPr>
      <w:r>
        <w:rPr>
          <w:rFonts w:ascii="黑体" w:eastAsia="黑体" w:cs="黑体" w:hAnsi="黑体" w:hint="eastAsia"/>
          <w:i w:val="0"/>
          <w:iCs w:val="0"/>
          <w:caps w:val="0"/>
          <w:smallCaps w:val="0"/>
          <w:color w:val="000000"/>
          <w:spacing w:val="0"/>
          <w:sz w:val="44"/>
          <w:szCs w:val="44"/>
          <w:shd w:val="clear" w:color="auto" w:fill="FFFFFF"/>
          <w:lang w:val="en-US" w:eastAsia="zh-CN"/>
        </w:rPr>
        <w:t>2024年度</w:t>
      </w:r>
      <w:r>
        <w:rPr>
          <w:rFonts w:ascii="黑体" w:eastAsia="黑体" w:cs="黑体" w:hAnsi="黑体"/>
          <w:i w:val="0"/>
          <w:iCs w:val="0"/>
          <w:caps w:val="0"/>
          <w:smallCaps w:val="0"/>
          <w:color w:val="000000"/>
          <w:spacing w:val="0"/>
          <w:sz w:val="44"/>
          <w:szCs w:val="44"/>
          <w:shd w:val="clear" w:color="auto" w:fill="FFFFFF"/>
          <w:lang w:val="en-US" w:eastAsia="zh-CN"/>
        </w:rPr>
        <w:t>绥宁县商务局</w:t>
      </w:r>
      <w:r>
        <w:rPr>
          <w:rFonts w:ascii="黑体" w:eastAsia="黑体" w:cs="黑体" w:hAnsi="黑体" w:hint="eastAsia"/>
          <w:i w:val="0"/>
          <w:iCs w:val="0"/>
          <w:caps w:val="0"/>
          <w:smallCaps w:val="0"/>
          <w:color w:val="000000"/>
          <w:spacing w:val="0"/>
          <w:sz w:val="44"/>
          <w:szCs w:val="44"/>
          <w:shd w:val="clear" w:color="auto" w:fill="FFFFFF"/>
        </w:rPr>
        <w:t>部门整体支出</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黑体" w:eastAsia="黑体" w:cs="黑体" w:hAnsi="黑体" w:hint="eastAsia"/>
          <w:i w:val="0"/>
          <w:iCs w:val="0"/>
          <w:caps w:val="0"/>
          <w:smallCaps w:val="0"/>
          <w:color w:val="000000"/>
          <w:spacing w:val="0"/>
          <w:sz w:val="44"/>
          <w:szCs w:val="44"/>
          <w:shd w:val="clear" w:color="auto" w:fill="FFFFFF"/>
        </w:rPr>
      </w:pPr>
      <w:r>
        <w:rPr>
          <w:rFonts w:ascii="黑体" w:eastAsia="黑体" w:cs="黑体" w:hAnsi="黑体" w:hint="eastAsia"/>
          <w:i w:val="0"/>
          <w:iCs w:val="0"/>
          <w:caps w:val="0"/>
          <w:smallCaps w:val="0"/>
          <w:color w:val="000000"/>
          <w:spacing w:val="0"/>
          <w:sz w:val="44"/>
          <w:szCs w:val="44"/>
          <w:shd w:val="clear" w:color="auto" w:fill="FFFFFF"/>
        </w:rPr>
        <w:t>绩效自评报告</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仿宋" w:eastAsia="仿宋" w:cs="仿宋" w:hAnsi="仿宋" w:hint="eastAsia"/>
          <w:i w:val="0"/>
          <w:iCs w:val="0"/>
          <w:caps w:val="0"/>
          <w:smallCaps w:val="0"/>
          <w:color w:val="000000"/>
          <w:spacing w:val="0"/>
          <w:sz w:val="44"/>
          <w:szCs w:val="44"/>
        </w:rPr>
      </w:pPr>
    </w:p>
    <w:p>
      <w:pPr>
        <w:keepNext w:val="0"/>
        <w:keepLines w:val="0"/>
        <w:widowControl/>
        <w:suppressLineNumbers w:val="0"/>
        <w:ind w:firstLineChars="200" w:firstLine="640"/>
        <w:jc w:val="both"/>
        <w:rPr>
          <w:rFonts w:ascii="仿宋" w:eastAsia="仿宋" w:cs="仿宋" w:hAnsi="仿宋" w:hint="eastAsia"/>
          <w:i w:val="0"/>
          <w:iCs w:val="0"/>
          <w:caps w:val="0"/>
          <w:smallCaps w:val="0"/>
          <w:color w:val="000000"/>
          <w:spacing w:val="0"/>
          <w:sz w:val="32"/>
          <w:szCs w:val="32"/>
        </w:rPr>
      </w:pPr>
      <w:r>
        <w:rPr>
          <w:rFonts w:ascii="仿宋" w:eastAsia="仿宋" w:cs="仿宋" w:hAnsi="仿宋" w:hint="eastAsia"/>
          <w:color w:val="000000"/>
          <w:kern w:val="0"/>
          <w:sz w:val="32"/>
          <w:szCs w:val="32"/>
          <w:lang w:val="en-US" w:eastAsia="zh-CN"/>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黑体" w:eastAsia="黑体" w:cs="黑体" w:hAnsi="黑体" w:hint="eastAsia"/>
          <w:i w:val="0"/>
          <w:iCs w:val="0"/>
          <w:caps w:val="0"/>
          <w:smallCaps w:val="0"/>
          <w:color w:val="000000"/>
          <w:spacing w:val="0"/>
          <w:sz w:val="32"/>
          <w:szCs w:val="32"/>
        </w:rPr>
      </w:pPr>
      <w:r>
        <w:rPr>
          <w:rFonts w:ascii="黑体" w:eastAsia="黑体" w:cs="黑体" w:hAnsi="黑体" w:hint="eastAsia"/>
          <w:i w:val="0"/>
          <w:iCs w:val="0"/>
          <w:caps w:val="0"/>
          <w:smallCaps w:val="0"/>
          <w:color w:val="000000"/>
          <w:spacing w:val="0"/>
          <w:sz w:val="32"/>
          <w:szCs w:val="32"/>
          <w:shd w:val="clear" w:color="auto" w:fill="FFFFFF"/>
        </w:rPr>
        <w:t>一、部门基本情况</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（一）</w:t>
      </w:r>
      <w:r>
        <w:rPr>
          <w:rFonts w:ascii="楷体" w:eastAsia="楷体" w:cs="楷体" w:hAnsi="楷体" w:hint="eastAsia"/>
          <w:b/>
          <w:bCs/>
          <w:i w:val="0"/>
          <w:iCs w:val="0"/>
          <w:caps w:val="0"/>
          <w:smallCaps w:val="0"/>
          <w:color w:val="000000"/>
          <w:spacing w:val="0"/>
          <w:sz w:val="32"/>
          <w:szCs w:val="32"/>
          <w:shd w:val="clear" w:color="auto" w:fill="FFFFFF"/>
          <w:lang w:val="en-US" w:eastAsia="zh-CN"/>
        </w:rPr>
        <w:t>部门职能职责</w:t>
      </w:r>
    </w:p>
    <w:p>
      <w:pPr>
        <w:adjustRightInd w:val="0"/>
        <w:ind w:firstLineChars="200" w:firstLine="640"/>
        <w:rPr>
          <w:rFonts w:ascii="仿宋" w:eastAsia="仿宋" w:hAnsi="仿宋" w:hint="eastAsia"/>
          <w:sz w:val="32"/>
          <w:szCs w:val="32"/>
        </w:rPr>
      </w:pPr>
      <w:r>
        <w:rPr>
          <w:rFonts w:ascii="仿宋" w:eastAsia="仿宋" w:hAnsi="仿宋" w:hint="eastAsia"/>
          <w:sz w:val="32"/>
          <w:szCs w:val="32"/>
        </w:rPr>
        <w:t>(一)贯彻落实国家、省、市有关内外贸易、国际经济合作、招商引资和区域经济技术协作的发展战略、方针、政策，拟订全县相应的中长期发展规划以及规定、办法和措施。</w:t>
      </w:r>
    </w:p>
    <w:p>
      <w:pPr>
        <w:adjustRightInd w:val="0"/>
        <w:ind w:firstLineChars="200" w:firstLine="640"/>
        <w:rPr>
          <w:rFonts w:ascii="仿宋" w:eastAsia="仿宋" w:hAnsi="仿宋" w:hint="eastAsia"/>
          <w:sz w:val="32"/>
          <w:szCs w:val="32"/>
        </w:rPr>
      </w:pPr>
      <w:r>
        <w:rPr>
          <w:rFonts w:ascii="仿宋" w:eastAsia="仿宋" w:hAnsi="仿宋" w:hint="eastAsia"/>
          <w:sz w:val="32"/>
          <w:szCs w:val="32"/>
        </w:rPr>
        <w:t>(二)研究提出流通体制改革建议，培育发展城乡市场，推进流通产业结构调整和连锁经营、物流配送、电子商务、特许经营、代理制等现代流通方式，指导流通行业管理工作。</w:t>
      </w:r>
    </w:p>
    <w:p>
      <w:pPr>
        <w:adjustRightInd w:val="0"/>
        <w:ind w:firstLineChars="200" w:firstLine="640"/>
        <w:rPr>
          <w:rFonts w:ascii="仿宋" w:eastAsia="仿宋" w:hAnsi="仿宋" w:hint="eastAsia"/>
          <w:kern w:val="0"/>
          <w:sz w:val="32"/>
          <w:szCs w:val="32"/>
        </w:rPr>
      </w:pPr>
      <w:r>
        <w:rPr>
          <w:rFonts w:ascii="仿宋" w:eastAsia="仿宋" w:hAnsi="仿宋" w:hint="eastAsia"/>
          <w:sz w:val="32"/>
          <w:szCs w:val="32"/>
        </w:rPr>
        <w:t>(三)负责组织协调反倾销、反补贴、保障措施及其他与进出口公平贸易相关的工作，协助开展对外贸易调查和产业损害调查，指导协调产业安全应对工作。</w:t>
      </w:r>
    </w:p>
    <w:p>
      <w:pPr>
        <w:ind w:firstLine="645"/>
        <w:rPr>
          <w:rFonts w:ascii="仿宋" w:eastAsia="仿宋" w:hAnsi="仿宋" w:hint="eastAsia"/>
          <w:kern w:val="0"/>
          <w:sz w:val="32"/>
          <w:szCs w:val="32"/>
        </w:rPr>
      </w:pPr>
      <w:r>
        <w:rPr>
          <w:rFonts w:ascii="仿宋" w:eastAsia="仿宋" w:hAnsi="仿宋" w:hint="eastAsia"/>
          <w:kern w:val="0"/>
          <w:sz w:val="32"/>
          <w:szCs w:val="32"/>
        </w:rPr>
        <w:t>(四)</w:t>
      </w:r>
      <w:r>
        <w:rPr>
          <w:rFonts w:ascii="仿宋" w:eastAsia="仿宋" w:hAnsi="仿宋" w:hint="eastAsia"/>
          <w:sz w:val="32"/>
          <w:szCs w:val="32"/>
        </w:rPr>
        <w:t>推动商务领域信用建设，指导商业信用销售，建立市场诚信公共服务平台；按有关规定对特殊流通行业（不含典当、融资租赁和商业保理）进行监督管理。</w:t>
      </w:r>
    </w:p>
    <w:p>
      <w:pPr>
        <w:ind w:firstLine="645"/>
        <w:rPr>
          <w:rFonts w:ascii="仿宋" w:eastAsia="仿宋" w:hAnsi="仿宋" w:hint="eastAsia"/>
          <w:kern w:val="0"/>
          <w:sz w:val="32"/>
          <w:szCs w:val="32"/>
        </w:rPr>
      </w:pPr>
      <w:r>
        <w:rPr>
          <w:rFonts w:ascii="仿宋" w:eastAsia="仿宋" w:hAnsi="仿宋" w:hint="eastAsia"/>
          <w:kern w:val="0"/>
          <w:sz w:val="32"/>
          <w:szCs w:val="32"/>
        </w:rPr>
        <w:t>(五)起草全县商品流通业和商贸服务业(含餐饮业、住宿业等)的地方规范性文件，制定实施细则和市场准则，调查研究流通行业重大问题，提出政策建议;承担商品流通业和商贸服务业(含餐饮业、住宿业等)的行业管理工作;指导报废汽车管理和再生资源回收工作:按有关规定对拍卖、租赁（不含融资租赁）、旧货流通活动和食用盐、成品油、润滑油流通进行监督管理。</w:t>
      </w:r>
    </w:p>
    <w:p>
      <w:pPr>
        <w:ind w:firstLine="645"/>
        <w:rPr>
          <w:rFonts w:ascii="仿宋" w:eastAsia="仿宋" w:hAnsi="仿宋" w:hint="eastAsia"/>
          <w:kern w:val="0"/>
          <w:sz w:val="32"/>
          <w:szCs w:val="32"/>
        </w:rPr>
      </w:pPr>
      <w:r>
        <w:rPr>
          <w:rFonts w:ascii="仿宋" w:eastAsia="仿宋" w:hAnsi="仿宋" w:hint="eastAsia"/>
          <w:kern w:val="0"/>
          <w:sz w:val="32"/>
          <w:szCs w:val="32"/>
        </w:rPr>
        <w:t>(六)执行国家制定的进出口商品管理办法、进出口商品目录和进出口配额招标政策;负责对外贸易有关项目的选定、申报和指导进出口配额、许可证的管理工作;负责国家、省、市下达的关系国计民生的重要工业品、原材料及重要农产品(不含粮食、棉花)进出口计划的实施;指导、协调全县各类进出口企业、进出口业务和加工贸易业务，研究、推广国际贸易新方式。</w:t>
      </w:r>
    </w:p>
    <w:p>
      <w:pPr>
        <w:ind w:firstLine="645"/>
        <w:rPr>
          <w:rFonts w:ascii="仿宋" w:eastAsia="仿宋" w:hAnsi="仿宋" w:hint="eastAsia"/>
          <w:sz w:val="32"/>
          <w:szCs w:val="32"/>
        </w:rPr>
      </w:pPr>
      <w:r>
        <w:rPr>
          <w:rFonts w:ascii="仿宋" w:eastAsia="仿宋" w:hAnsi="仿宋" w:hint="eastAsia"/>
          <w:kern w:val="0"/>
          <w:sz w:val="32"/>
          <w:szCs w:val="32"/>
        </w:rPr>
        <w:t>(七)贯彻执行国家对外技术贸易、进出口管制及鼓励技术和成套设备出口的政策。推进进出口贸易标准化体系建设，依法监督技术引进、设备进口、国家限制出口的技术和引进技术的出口与再出口工作。</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(八)牵头拟订服务贸易发展规划并开展相关工作，会同有关部门制定促进服务出口和服务对外承包发展的规划、政策并组织实施，推动服务对外承包平台建设。</w:t>
      </w:r>
    </w:p>
    <w:p>
      <w:pPr>
        <w:ind w:firstLine="645"/>
        <w:rPr>
          <w:rFonts w:ascii="仿宋" w:eastAsia="仿宋" w:hAnsi="仿宋" w:hint="eastAsia"/>
          <w:sz w:val="32"/>
          <w:szCs w:val="32"/>
        </w:rPr>
      </w:pPr>
      <w:r>
        <w:rPr>
          <w:rFonts w:ascii="仿宋" w:eastAsia="仿宋" w:hAnsi="仿宋" w:hint="eastAsia"/>
          <w:kern w:val="0"/>
          <w:sz w:val="32"/>
          <w:szCs w:val="32"/>
        </w:rPr>
        <w:t>(九)</w:t>
      </w:r>
      <w:r>
        <w:rPr>
          <w:rFonts w:ascii="仿宋" w:eastAsia="仿宋" w:hAnsi="仿宋" w:hint="eastAsia"/>
          <w:sz w:val="32"/>
          <w:szCs w:val="32"/>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不含食糖）储备管理和市场调控工作；按有关规定对成品油流通进行监督管理。</w:t>
      </w:r>
    </w:p>
    <w:p>
      <w:pPr>
        <w:ind w:firstLine="645"/>
        <w:rPr>
          <w:rFonts w:ascii="仿宋" w:eastAsia="仿宋" w:hAnsi="仿宋" w:hint="eastAsia"/>
          <w:sz w:val="32"/>
          <w:szCs w:val="32"/>
        </w:rPr>
      </w:pPr>
      <w:r>
        <w:rPr>
          <w:rFonts w:ascii="仿宋" w:eastAsia="仿宋" w:hAnsi="仿宋" w:hint="eastAsia"/>
          <w:kern w:val="0"/>
          <w:sz w:val="32"/>
          <w:szCs w:val="32"/>
        </w:rPr>
        <w:t>(十)指导全县招商引资工作，分析研究全县招商引资情况，参与拟订全县招商引资的发展战略和中长期规划;对外发布全县重点招商项目，跟踪、调度重点招商项目并督促落实;依法审批外商投资项目的合同、章程及法规特别规定的变更事项(增资、减资、转股、合并);依法监督检查外商投资企业执行有关法律法规和合同章程的情况;为外商投资提供政策法规、业务咨询服务并协调解决有关问题;负责协助处理外商投资企业投诉;负责全县外商投资企业产品出口、先进技术型企业的推荐和考核;负责全县招商引资工作考核体系的建立、完善工作并组织实施;参与县级开发园区(基地)的有关工作。</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十一)承担全县对外经济技术合作工作，拟订并执行全县对外经济合作的规定和管理办法;指导和监督全县对外承包工程、劳务合作、境外投资、设计咨询等业务的管理;负责指导全县对外经济合作企业的经营资格认定和管理工作;负责全县国际经济援助和受援助项目的归口管理工作。</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十二)负责市场预测、预警和信息发布，拟订市场运行及调控的措施和建议，组织协调市场运行的有关重大问题;负责“菜篮子”商品的流通监督管理工作;监测分析市场运行和商品供求状况，组织实施重要消费品市场调控和重要生产资料流通管理。</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十三)拟订全县市场体系建设整体规划，提出引导国内外资金投向市场体系建设的措施，规范商业设施投资的准入程序，研究提出全县商品市场、商业网点、物流设施建设发展规划并组织实施;组织拟订市场体系标准，推进商品流通市场的标准化建设，指导大宗产品批发市场规划工作;指导城镇商业体系建设，推进农村市场体系建设;指导商品市场、物流设施的培育、建设和发展;负责重要商品市场、大型商业设施、物流设施建设项目的论证、评审工作，协调解决建设和运行管理中的有关问题。</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十四)拟订全县国内横向经济联合和经济协作的规定、办法和经济协作的专项规划并组织实施;组织和协调全县区域经济合作、招商引资及资金、物资、经济技术协作、信息交流等工作;参与全县重大经济技术协作与横向经济联合项目的立项审核和申报;协同有关部门负责对地区间重大经济合作项目的考察、论证、洽谈、签订协议和跟踪服务工作;负责全县的境外对口支援工作;跟踪调度重点外来投资(县外境内)项目并督促落实;负责协助处理外来投资企业(县外境内)投诉工作;负责产业损害调查。</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十五)负责组织参与商务部、商务厅、市政府和县政府举办的内外贸易促销活动和招商引资、对外经济技术合作活动;负责组织、指导以绥宁县名义在境内外举办的各种内外贸易和招商引资等商务活动;负责管理以县政府名义聘请的全球商务代理。</w:t>
      </w:r>
    </w:p>
    <w:p>
      <w:pPr>
        <w:ind w:firstLineChars="200" w:firstLine="640"/>
        <w:rPr>
          <w:rFonts w:ascii="仿宋" w:eastAsia="仿宋" w:hAnsi="仿宋" w:hint="eastAsia"/>
          <w:kern w:val="0"/>
          <w:sz w:val="32"/>
          <w:szCs w:val="32"/>
        </w:rPr>
      </w:pPr>
      <w:r>
        <w:rPr>
          <w:rFonts w:ascii="仿宋" w:eastAsia="仿宋" w:hAnsi="仿宋" w:hint="eastAsia"/>
          <w:kern w:val="0"/>
          <w:sz w:val="32"/>
          <w:szCs w:val="32"/>
        </w:rPr>
        <w:t>(十六)负责全县招商引资中的合同外资、到位外资、县外境内、市外境内和省外境内到位资金、外商投资企业生产经营、外贸进出口、外经合作、社会消费品销售的统计等工作和信息发布;指导全县流通领域信息网络和电子商务建设;指导和联系全县各类商贸行业协会、学会等社团组织工作。</w:t>
      </w:r>
    </w:p>
    <w:p>
      <w:pPr>
        <w:ind w:firstLineChars="200" w:firstLine="640"/>
        <w:rPr>
          <w:rFonts w:ascii="仿宋_GB2312" w:eastAsia="仿宋_GB2312" w:cs="仿宋_GB2312" w:hint="eastAsia"/>
          <w:sz w:val="32"/>
          <w:szCs w:val="32"/>
        </w:rPr>
      </w:pPr>
      <w:r>
        <w:rPr>
          <w:rFonts w:ascii="仿宋" w:eastAsia="仿宋" w:hAnsi="仿宋" w:hint="eastAsia"/>
          <w:kern w:val="0"/>
          <w:sz w:val="32"/>
          <w:szCs w:val="32"/>
        </w:rPr>
        <w:t>(十七)承担原县商业、物资行业管理办公室承担的有关职责。制定和实施行业发展规划和行业政策;引导商业、物资行业国有企业改制;监督管理行业内国有资产和所属企业干部;负责行业综合治理、稳定和退休人员、改制人员管理服务工作。</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（二）</w:t>
      </w:r>
      <w:r>
        <w:rPr>
          <w:rFonts w:ascii="楷体" w:eastAsia="楷体" w:cs="楷体" w:hAnsi="楷体" w:hint="eastAsia"/>
          <w:b/>
          <w:bCs/>
          <w:i w:val="0"/>
          <w:iCs w:val="0"/>
          <w:caps w:val="0"/>
          <w:smallCaps w:val="0"/>
          <w:color w:val="000000"/>
          <w:spacing w:val="0"/>
          <w:sz w:val="32"/>
          <w:szCs w:val="32"/>
          <w:shd w:val="clear" w:color="auto" w:fill="FFFFFF"/>
          <w:lang w:val="en-US" w:eastAsia="zh-CN"/>
        </w:rPr>
        <w:t>机构设置情况</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right="0" w:firstLineChars="200" w:firstLine="640"/>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2024年末，我部门内设股室4个，所属事业单位1个。</w:t>
      </w:r>
    </w:p>
    <w:p>
      <w:pPr>
        <w:keepNext w:val="0"/>
        <w:keepLines w:val="0"/>
        <w:pageBreakBefore w:val="0"/>
        <w:widowControl w:val="0"/>
        <w:kinsoku/>
        <w:wordWrap/>
        <w:overflowPunct/>
        <w:topLinePunct w:val="0"/>
        <w:autoSpaceDE/>
        <w:bidi w:val="0"/>
        <w:snapToGrid/>
        <w:spacing w:line="240" w:lineRule="auto"/>
        <w:ind w:firstLineChars="200" w:firstLine="640"/>
        <w:textAlignment w:val="auto"/>
        <w:rPr>
          <w:rFonts w:ascii="仿宋" w:eastAsia="仿宋" w:cs="仿宋" w:hAnsi="仿宋" w:hint="eastAsia"/>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内设股室分别是：</w:t>
      </w:r>
      <w:r>
        <w:rPr>
          <w:rFonts w:ascii="仿宋" w:eastAsia="仿宋" w:cs="仿宋" w:hAnsi="仿宋" w:hint="eastAsia"/>
          <w:kern w:val="0"/>
          <w:sz w:val="32"/>
          <w:szCs w:val="32"/>
        </w:rPr>
        <w:t>办公室、电商股、市场体系建设股、行业管理股</w:t>
      </w:r>
      <w:r>
        <w:rPr>
          <w:rFonts w:ascii="仿宋" w:eastAsia="仿宋" w:cs="仿宋" w:hAnsi="仿宋" w:hint="eastAsia"/>
          <w:color w:val="000000"/>
          <w:sz w:val="32"/>
          <w:szCs w:val="32"/>
          <w:lang w:val="en-US" w:eastAsia="zh-CN"/>
        </w:rPr>
        <w:t>。</w:t>
      </w:r>
    </w:p>
    <w:p>
      <w:pPr>
        <w:pStyle w:val="18"/>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ascii="仿宋" w:eastAsia="仿宋" w:cs="仿宋" w:hAnsi="仿宋" w:hint="eastAsia"/>
          <w:color w:val="000000"/>
          <w:sz w:val="32"/>
          <w:szCs w:val="32"/>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所属事业单位是：</w:t>
      </w:r>
      <w:r>
        <w:rPr>
          <w:rFonts w:ascii="仿宋" w:eastAsia="仿宋" w:cs="仿宋" w:hAnsi="仿宋" w:hint="eastAsia"/>
          <w:kern w:val="0"/>
          <w:sz w:val="32"/>
          <w:szCs w:val="32"/>
          <w:lang w:eastAsia="zh-CN"/>
        </w:rPr>
        <w:t>投资促进事务中心</w:t>
      </w:r>
      <w:r>
        <w:rPr>
          <w:rFonts w:ascii="仿宋" w:eastAsia="仿宋" w:cs="仿宋" w:hAnsi="仿宋" w:hint="eastAsia"/>
          <w:color w:val="000000"/>
          <w:sz w:val="32"/>
          <w:szCs w:val="32"/>
        </w:rPr>
        <w:t>。</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rPr>
          <w:rFonts w:ascii="Arial" w:eastAsia="楷体" w:cs="Arial" w:hAnsi="Arial"/>
          <w:b/>
          <w:bCs/>
          <w:i w:val="0"/>
          <w:iCs w:val="0"/>
          <w:caps w:val="0"/>
          <w:smallCaps w:val="0"/>
          <w:color w:val="000000"/>
          <w:spacing w:val="0"/>
          <w:sz w:val="32"/>
          <w:szCs w:val="32"/>
          <w:shd w:val="clear" w:color="auto" w:fill="FFFFFF"/>
          <w:lang w:val="en-US" w:eastAsia="zh-CN"/>
        </w:rPr>
      </w:pPr>
    </w:p>
    <w:p>
      <w:pPr>
        <w:pStyle w:val="18"/>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（三）</w:t>
      </w:r>
      <w:r>
        <w:rPr>
          <w:rFonts w:ascii="楷体" w:eastAsia="楷体" w:cs="楷体" w:hAnsi="楷体" w:hint="eastAsia"/>
          <w:b/>
          <w:bCs/>
          <w:i w:val="0"/>
          <w:iCs w:val="0"/>
          <w:caps w:val="0"/>
          <w:smallCaps w:val="0"/>
          <w:color w:val="000000"/>
          <w:spacing w:val="0"/>
          <w:sz w:val="32"/>
          <w:szCs w:val="32"/>
          <w:shd w:val="clear" w:color="auto" w:fill="FFFFFF"/>
          <w:lang w:val="en-US" w:eastAsia="zh-CN"/>
        </w:rPr>
        <w:t>人员编制情况</w:t>
      </w:r>
    </w:p>
    <w:p>
      <w:pPr>
        <w:pStyle w:val="18"/>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480" w:lineRule="atLeast"/>
        <w:ind w:right="0" w:firstLineChars="200" w:firstLine="640"/>
        <w:jc w:val="left"/>
        <w:textAlignment w:val="auto"/>
        <w:rPr>
          <w:rFonts w:ascii="仿宋" w:eastAsia="仿宋" w:cs="仿宋" w:hAnsi="仿宋"/>
          <w:b w:val="0"/>
          <w:bCs w:val="0"/>
          <w:i w:val="0"/>
          <w:iCs w:val="0"/>
          <w:caps w:val="0"/>
          <w:smallCaps w:val="0"/>
          <w:color w:val="000000"/>
          <w:spacing w:val="0"/>
          <w:sz w:val="32"/>
          <w:szCs w:val="32"/>
          <w:shd w:val="clear" w:color="auto" w:fill="FFFFFF"/>
          <w:lang w:val="en-US" w:eastAsia="zh-CN"/>
        </w:rPr>
      </w:pP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2024</w:t>
      </w:r>
      <w:r>
        <w:rPr>
          <w:rFonts w:ascii="仿宋" w:eastAsia="仿宋" w:cs="仿宋" w:hAnsi="仿宋"/>
          <w:b w:val="0"/>
          <w:bCs w:val="0"/>
          <w:i w:val="0"/>
          <w:iCs w:val="0"/>
          <w:caps w:val="0"/>
          <w:smallCaps w:val="0"/>
          <w:color w:val="000000"/>
          <w:spacing w:val="0"/>
          <w:sz w:val="32"/>
          <w:szCs w:val="32"/>
          <w:shd w:val="clear" w:color="auto" w:fill="FFFFFF"/>
          <w:lang w:val="en-US" w:eastAsia="zh-CN"/>
        </w:rPr>
        <w:t>年末，我</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部门</w:t>
      </w:r>
      <w:r>
        <w:rPr>
          <w:rFonts w:ascii="仿宋" w:eastAsia="仿宋" w:cs="仿宋" w:hAnsi="仿宋"/>
          <w:b w:val="0"/>
          <w:bCs w:val="0"/>
          <w:i w:val="0"/>
          <w:iCs w:val="0"/>
          <w:caps w:val="0"/>
          <w:smallCaps w:val="0"/>
          <w:color w:val="000000"/>
          <w:spacing w:val="0"/>
          <w:sz w:val="32"/>
          <w:szCs w:val="32"/>
          <w:shd w:val="clear" w:color="auto" w:fill="FFFFFF"/>
          <w:lang w:val="en-US" w:eastAsia="zh-CN"/>
        </w:rPr>
        <w:t>共有编制</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20</w:t>
      </w:r>
      <w:r>
        <w:rPr>
          <w:rFonts w:ascii="仿宋" w:eastAsia="仿宋" w:cs="仿宋" w:hAnsi="仿宋"/>
          <w:b w:val="0"/>
          <w:bCs w:val="0"/>
          <w:i w:val="0"/>
          <w:iCs w:val="0"/>
          <w:caps w:val="0"/>
          <w:smallCaps w:val="0"/>
          <w:color w:val="000000"/>
          <w:spacing w:val="0"/>
          <w:sz w:val="32"/>
          <w:szCs w:val="32"/>
          <w:shd w:val="clear" w:color="auto" w:fill="FFFFFF"/>
          <w:lang w:val="en-US" w:eastAsia="zh-CN"/>
        </w:rPr>
        <w:t>人，其中行政编制</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7</w:t>
      </w:r>
      <w:r>
        <w:rPr>
          <w:rFonts w:ascii="仿宋" w:eastAsia="仿宋" w:cs="仿宋" w:hAnsi="仿宋"/>
          <w:b w:val="0"/>
          <w:bCs w:val="0"/>
          <w:i w:val="0"/>
          <w:iCs w:val="0"/>
          <w:caps w:val="0"/>
          <w:smallCaps w:val="0"/>
          <w:color w:val="000000"/>
          <w:spacing w:val="0"/>
          <w:sz w:val="32"/>
          <w:szCs w:val="32"/>
          <w:shd w:val="clear" w:color="auto" w:fill="FFFFFF"/>
          <w:lang w:val="en-US" w:eastAsia="zh-CN"/>
        </w:rPr>
        <w:t>人，事业编制</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12</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，工勤编1人</w:t>
      </w:r>
      <w:r>
        <w:rPr>
          <w:rFonts w:ascii="仿宋" w:eastAsia="仿宋" w:cs="仿宋" w:hAnsi="仿宋"/>
          <w:b w:val="0"/>
          <w:bCs w:val="0"/>
          <w:i w:val="0"/>
          <w:iCs w:val="0"/>
          <w:caps w:val="0"/>
          <w:smallCaps w:val="0"/>
          <w:color w:val="000000"/>
          <w:spacing w:val="0"/>
          <w:sz w:val="32"/>
          <w:szCs w:val="32"/>
          <w:shd w:val="clear" w:color="auto" w:fill="FFFFFF"/>
          <w:lang w:val="en-US" w:eastAsia="zh-CN"/>
        </w:rPr>
        <w:t>。年末实有在职人员</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1</w:t>
      </w:r>
      <w:r>
        <w:rPr>
          <w:rFonts w:ascii="Lucida Sans" w:eastAsia="仿宋" w:cs="仿宋" w:hAnsi="仿宋"/>
          <w:b w:val="0"/>
          <w:bCs w:val="0"/>
          <w:i w:val="0"/>
          <w:iCs w:val="0"/>
          <w:caps w:val="0"/>
          <w:smallCaps w:val="0"/>
          <w:color w:val="000000"/>
          <w:spacing w:val="0"/>
          <w:sz w:val="32"/>
          <w:szCs w:val="32"/>
          <w:shd w:val="clear" w:color="auto" w:fill="FFFFFF"/>
          <w:lang w:val="en-US" w:eastAsia="zh-CN"/>
        </w:rPr>
        <w:t>7</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退休人员26</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w:t>
      </w:r>
      <w:r>
        <w:rPr>
          <w:rFonts w:ascii="仿宋" w:eastAsia="仿宋" w:cs="仿宋" w:hAnsi="仿宋"/>
          <w:b w:val="0"/>
          <w:bCs w:val="0"/>
          <w:i w:val="0"/>
          <w:iCs w:val="0"/>
          <w:caps w:val="0"/>
          <w:smallCaps w:val="0"/>
          <w:color w:val="000000"/>
          <w:spacing w:val="0"/>
          <w:sz w:val="32"/>
          <w:szCs w:val="32"/>
          <w:shd w:val="clear" w:color="auto" w:fill="FFFFFF"/>
          <w:lang w:val="en-US" w:eastAsia="zh-CN"/>
        </w:rPr>
        <w:t>离休人员</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2</w:t>
      </w:r>
      <w:r>
        <w:rPr>
          <w:rFonts w:ascii="仿宋" w:eastAsia="仿宋" w:cs="仿宋" w:hAnsi="仿宋"/>
          <w:b w:val="0"/>
          <w:bCs w:val="0"/>
          <w:i w:val="0"/>
          <w:iCs w:val="0"/>
          <w:caps w:val="0"/>
          <w:smallCaps w:val="0"/>
          <w:color w:val="000000"/>
          <w:spacing w:val="0"/>
          <w:sz w:val="32"/>
          <w:szCs w:val="32"/>
          <w:shd w:val="clear" w:color="auto" w:fill="FFFFFF"/>
          <w:lang w:val="en-US" w:eastAsia="zh-CN"/>
        </w:rPr>
        <w:t>人</w:t>
      </w:r>
      <w:r>
        <w:rPr>
          <w:rFonts w:ascii="仿宋" w:eastAsia="仿宋" w:cs="仿宋" w:hAnsi="仿宋" w:hint="eastAsia"/>
          <w:b w:val="0"/>
          <w:bCs w:val="0"/>
          <w:i w:val="0"/>
          <w:iCs w:val="0"/>
          <w:caps w:val="0"/>
          <w:smallCaps w:val="0"/>
          <w:color w:val="000000"/>
          <w:spacing w:val="0"/>
          <w:sz w:val="32"/>
          <w:szCs w:val="32"/>
          <w:shd w:val="clear" w:color="auto" w:fill="FFFFFF"/>
          <w:lang w:val="en-US" w:eastAsia="zh-CN"/>
        </w:rPr>
        <w:t>,死亡１人</w:t>
      </w:r>
      <w:r>
        <w:rPr>
          <w:rFonts w:ascii="仿宋" w:eastAsia="仿宋" w:cs="仿宋" w:hAnsi="仿宋"/>
          <w:b w:val="0"/>
          <w:bCs w:val="0"/>
          <w:i w:val="0"/>
          <w:iCs w:val="0"/>
          <w:caps w:val="0"/>
          <w:smallCaps w:val="0"/>
          <w:color w:val="000000"/>
          <w:spacing w:val="0"/>
          <w:sz w:val="32"/>
          <w:szCs w:val="32"/>
          <w:shd w:val="clear" w:color="auto" w:fill="FFFFFF"/>
          <w:lang w:val="en-US" w:eastAsia="zh-CN"/>
        </w:rPr>
        <w:t>。</w:t>
      </w:r>
    </w:p>
    <w:p>
      <w:pPr>
        <w:pStyle w:val="18"/>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adjustRightInd/>
        <w:snapToGrid/>
        <w:spacing w:beforeAutospacing="0" w:afterAutospacing="0" w:line="480" w:lineRule="atLeast"/>
        <w:ind w:firstLineChars="200" w:firstLine="640"/>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二、一般公共预算支出情况</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（一）</w:t>
      </w:r>
      <w:r>
        <w:rPr>
          <w:rFonts w:ascii="楷体" w:eastAsia="楷体" w:cs="楷体" w:hAnsi="楷体" w:hint="eastAsia"/>
          <w:b/>
          <w:bCs/>
          <w:i w:val="0"/>
          <w:iCs w:val="0"/>
          <w:caps w:val="0"/>
          <w:smallCaps w:val="0"/>
          <w:color w:val="000000"/>
          <w:spacing w:val="0"/>
          <w:sz w:val="32"/>
          <w:szCs w:val="32"/>
          <w:shd w:val="clear" w:color="auto" w:fill="FFFFFF"/>
          <w:lang w:val="en-US" w:eastAsia="zh-CN"/>
        </w:rPr>
        <w:t>基本支出情况</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Times New Roman" w:eastAsia="仿宋_GB2312" w:cs="Times New Roman" w:hAnsi="Times New Roman"/>
          <w:color w:val="0C0C0C"/>
          <w:sz w:val="32"/>
          <w:szCs w:val="32"/>
          <w:lang w:val="en-US" w:eastAsia="zh-CN"/>
        </w:rPr>
      </w:pPr>
      <w:r>
        <w:rPr>
          <w:rFonts w:eastAsia="仿宋_GB2312" w:cs="Times New Roman" w:hint="eastAsia"/>
          <w:color w:val="0C0C0C"/>
          <w:sz w:val="32"/>
          <w:szCs w:val="32"/>
          <w:lang w:eastAsia="zh-CN"/>
        </w:rPr>
        <w:t>2024</w:t>
      </w:r>
      <w:r>
        <w:rPr>
          <w:rFonts w:ascii="Times New Roman" w:eastAsia="仿宋_GB2312" w:cs="Times New Roman" w:hAnsi="Times New Roman"/>
          <w:color w:val="0C0C0C"/>
          <w:sz w:val="32"/>
          <w:szCs w:val="32"/>
        </w:rPr>
        <w:t>年基本支出共计</w:t>
      </w:r>
      <w:r>
        <w:rPr>
          <w:rFonts w:ascii="Lucida Sans" w:eastAsia="仿宋_GB2312" w:cs="仿宋_GB2312" w:hAnsi="仿宋_GB2312"/>
          <w:color w:val="000000"/>
          <w:kern w:val="0"/>
          <w:sz w:val="31"/>
          <w:szCs w:val="31"/>
          <w:lang w:val="en-US" w:eastAsia="zh-CN"/>
        </w:rPr>
        <w:t>452.72</w:t>
      </w:r>
      <w:r>
        <w:rPr>
          <w:rFonts w:ascii="Times New Roman" w:eastAsia="仿宋_GB2312" w:cs="Times New Roman" w:hAnsi="Times New Roman"/>
          <w:color w:val="0C0C0C"/>
          <w:sz w:val="32"/>
          <w:szCs w:val="32"/>
        </w:rPr>
        <w:t>万元</w:t>
      </w:r>
      <w:r>
        <w:rPr>
          <w:rFonts w:eastAsia="仿宋_GB2312" w:cs="Times New Roman" w:hint="eastAsia"/>
          <w:color w:val="0C0C0C"/>
          <w:sz w:val="32"/>
          <w:szCs w:val="32"/>
          <w:lang w:eastAsia="zh-CN"/>
        </w:rPr>
        <w:t>，</w:t>
      </w:r>
      <w:r>
        <w:rPr>
          <w:rFonts w:eastAsia="仿宋_GB2312" w:cs="Times New Roman" w:hint="eastAsia"/>
          <w:color w:val="0C0C0C"/>
          <w:sz w:val="32"/>
          <w:szCs w:val="32"/>
          <w:lang w:val="en-US" w:eastAsia="zh-CN"/>
        </w:rPr>
        <w:t>其中</w:t>
      </w:r>
      <w:r>
        <w:rPr>
          <w:rFonts w:ascii="Times New Roman" w:eastAsia="仿宋_GB2312" w:cs="Times New Roman" w:hAnsi="Times New Roman"/>
          <w:color w:val="0C0C0C"/>
          <w:sz w:val="32"/>
          <w:szCs w:val="32"/>
          <w:lang w:val="en-US" w:eastAsia="zh-CN"/>
        </w:rPr>
        <w:t>人员经费249.85万元</w:t>
      </w:r>
      <w:r>
        <w:rPr>
          <w:rFonts w:ascii="Times New Roman" w:eastAsia="仿宋_GB2312" w:cs="Times New Roman" w:hAnsi="Times New Roman" w:hint="eastAsia"/>
          <w:color w:val="0C0C0C"/>
          <w:sz w:val="32"/>
          <w:szCs w:val="32"/>
          <w:lang w:val="en-US" w:eastAsia="zh-CN"/>
        </w:rPr>
        <w:t>，</w:t>
      </w:r>
      <w:r>
        <w:rPr>
          <w:rFonts w:ascii="Times New Roman" w:eastAsia="方正兰亭黑_GBK" w:cs="Times New Roman" w:hAnsi="Times New Roman"/>
          <w:color w:val="0C0C0C"/>
          <w:sz w:val="32"/>
          <w:szCs w:val="32"/>
          <w:lang w:val="en-US" w:eastAsia="zh-CN"/>
        </w:rPr>
        <w:t>公用</w:t>
      </w:r>
      <w:r>
        <w:rPr>
          <w:rFonts w:ascii="Times New Roman" w:eastAsia="仿宋_GB2312" w:cs="Times New Roman" w:hAnsi="Times New Roman"/>
          <w:color w:val="0C0C0C"/>
          <w:sz w:val="32"/>
          <w:szCs w:val="32"/>
          <w:lang w:val="en-US" w:eastAsia="zh-CN"/>
        </w:rPr>
        <w:t>经费202.87万元</w:t>
      </w:r>
      <w:r>
        <w:rPr>
          <w:rFonts w:ascii="Times New Roman" w:eastAsia="仿宋_GB2312" w:cs="Times New Roman" w:hAnsi="Times New Roman" w:hint="eastAsia"/>
          <w:color w:val="0C0C0C"/>
          <w:sz w:val="32"/>
          <w:szCs w:val="32"/>
          <w:lang w:val="en-US" w:eastAsia="zh-CN"/>
        </w:rPr>
        <w:t>。</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Times New Roman" w:eastAsia="仿宋_GB2312" w:cs="Times New Roman" w:hAnsi="Times New Roman"/>
          <w:color w:val="0C0C0C"/>
          <w:sz w:val="32"/>
          <w:szCs w:val="32"/>
        </w:rPr>
      </w:pPr>
      <w:r>
        <w:rPr>
          <w:rFonts w:ascii="仿宋" w:eastAsia="仿宋" w:cs="仿宋" w:hAnsi="仿宋" w:hint="eastAsia"/>
          <w:b/>
          <w:bCs/>
          <w:color w:val="0C0C0C"/>
          <w:sz w:val="32"/>
          <w:szCs w:val="32"/>
          <w:lang w:val="en-US" w:eastAsia="zh-CN"/>
        </w:rPr>
        <w:t>1.人员经费</w:t>
      </w:r>
      <w:r>
        <w:rPr>
          <w:rFonts w:ascii="Lucida Sans" w:eastAsia="仿宋" w:cs="仿宋" w:hAnsi="仿宋"/>
          <w:b/>
          <w:bCs/>
          <w:color w:val="0C0C0C"/>
          <w:sz w:val="32"/>
          <w:szCs w:val="32"/>
          <w:lang w:val="en-US" w:eastAsia="zh-CN"/>
        </w:rPr>
        <w:t>249.85</w:t>
      </w:r>
      <w:r>
        <w:rPr>
          <w:rFonts w:ascii="仿宋" w:eastAsia="仿宋" w:cs="仿宋" w:hAnsi="仿宋" w:hint="eastAsia"/>
          <w:b/>
          <w:bCs/>
          <w:color w:val="0C0C0C"/>
          <w:sz w:val="32"/>
          <w:szCs w:val="32"/>
          <w:lang w:val="en-US" w:eastAsia="zh-CN"/>
        </w:rPr>
        <w:t>万元。</w:t>
      </w:r>
      <w:r>
        <w:rPr>
          <w:rFonts w:ascii="Times New Roman" w:eastAsia="仿宋_GB2312" w:cs="Times New Roman" w:hAnsi="Times New Roman"/>
          <w:color w:val="0C0C0C"/>
          <w:sz w:val="32"/>
          <w:szCs w:val="32"/>
        </w:rPr>
        <w:t>主要用于在职人员工资津补贴、奖金、离休费、社保缴费、住房公积金缴费、老干医疗费、抚恤金等。人员经费支出严格按照相关政策和标准列支。</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Times New Roman" w:eastAsia="仿宋_GB2312" w:cs="Times New Roman" w:hAnsi="Times New Roman"/>
          <w:color w:val="0C0C0C"/>
          <w:sz w:val="32"/>
          <w:szCs w:val="32"/>
        </w:rPr>
      </w:pPr>
      <w:r>
        <w:rPr>
          <w:rFonts w:ascii="仿宋" w:eastAsia="仿宋" w:cs="仿宋" w:hAnsi="仿宋"/>
          <w:b/>
          <w:bCs/>
          <w:color w:val="0C0C0C"/>
          <w:sz w:val="32"/>
          <w:szCs w:val="32"/>
          <w:lang w:val="en-US" w:eastAsia="zh-CN"/>
        </w:rPr>
        <w:t>2</w:t>
      </w:r>
      <w:r>
        <w:rPr>
          <w:rFonts w:ascii="仿宋" w:eastAsia="仿宋" w:cs="仿宋" w:hAnsi="仿宋" w:hint="eastAsia"/>
          <w:b/>
          <w:bCs/>
          <w:color w:val="0C0C0C"/>
          <w:sz w:val="32"/>
          <w:szCs w:val="32"/>
          <w:lang w:val="en-US" w:eastAsia="zh-CN"/>
        </w:rPr>
        <w:t>.</w:t>
      </w:r>
      <w:r>
        <w:rPr>
          <w:rFonts w:ascii="仿宋" w:eastAsia="仿宋" w:cs="仿宋" w:hAnsi="仿宋"/>
          <w:b/>
          <w:bCs/>
          <w:color w:val="0C0C0C"/>
          <w:sz w:val="32"/>
          <w:szCs w:val="32"/>
          <w:lang w:val="en-US" w:eastAsia="zh-CN"/>
        </w:rPr>
        <w:t>公用经费</w:t>
      </w:r>
      <w:r>
        <w:rPr>
          <w:rFonts w:ascii="Lucida Sans" w:eastAsia="仿宋" w:cs="仿宋" w:hAnsi="仿宋"/>
          <w:b/>
          <w:bCs/>
          <w:color w:val="0C0C0C"/>
          <w:sz w:val="32"/>
          <w:szCs w:val="32"/>
          <w:lang w:val="en-US" w:eastAsia="zh-CN"/>
        </w:rPr>
        <w:t>202.87</w:t>
      </w:r>
      <w:r>
        <w:rPr>
          <w:rFonts w:ascii="仿宋" w:eastAsia="仿宋" w:cs="仿宋" w:hAnsi="仿宋"/>
          <w:b/>
          <w:bCs/>
          <w:color w:val="0C0C0C"/>
          <w:sz w:val="32"/>
          <w:szCs w:val="32"/>
          <w:lang w:val="en-US" w:eastAsia="zh-CN"/>
        </w:rPr>
        <w:t>万元。</w:t>
      </w:r>
      <w:r>
        <w:rPr>
          <w:rFonts w:ascii="Times New Roman" w:eastAsia="仿宋_GB2312" w:cs="Times New Roman" w:hAnsi="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both"/>
        <w:rPr>
          <w:rFonts w:ascii="楷体" w:eastAsia="楷体" w:cs="楷体" w:hAnsi="楷体" w:hint="eastAsia"/>
          <w:b/>
          <w:bCs/>
          <w:i w:val="0"/>
          <w:iCs w:val="0"/>
          <w:caps w:val="0"/>
          <w:smallCaps w:val="0"/>
          <w:color w:val="000000"/>
          <w:spacing w:val="0"/>
          <w:sz w:val="32"/>
          <w:szCs w:val="32"/>
          <w:shd w:val="clear" w:color="auto" w:fill="FFFFFF"/>
          <w:lang w:val="en-US" w:eastAsia="zh-CN"/>
        </w:rPr>
      </w:pPr>
      <w:r>
        <w:rPr>
          <w:rFonts w:ascii="楷体" w:eastAsia="楷体" w:cs="楷体" w:hAnsi="楷体" w:hint="eastAsia"/>
          <w:b/>
          <w:bCs/>
          <w:i w:val="0"/>
          <w:iCs w:val="0"/>
          <w:caps w:val="0"/>
          <w:smallCaps w:val="0"/>
          <w:color w:val="000000"/>
          <w:spacing w:val="0"/>
          <w:sz w:val="32"/>
          <w:szCs w:val="32"/>
          <w:shd w:val="clear" w:color="auto" w:fill="FFFFFF"/>
        </w:rPr>
        <w:t>（二）</w:t>
      </w:r>
      <w:r>
        <w:rPr>
          <w:rFonts w:ascii="楷体" w:eastAsia="楷体" w:cs="楷体" w:hAnsi="楷体" w:hint="eastAsia"/>
          <w:b/>
          <w:bCs/>
          <w:i w:val="0"/>
          <w:iCs w:val="0"/>
          <w:caps w:val="0"/>
          <w:smallCaps w:val="0"/>
          <w:color w:val="000000"/>
          <w:spacing w:val="0"/>
          <w:sz w:val="32"/>
          <w:szCs w:val="32"/>
          <w:shd w:val="clear" w:color="auto" w:fill="FFFFFF"/>
          <w:lang w:val="en-US" w:eastAsia="zh-CN"/>
        </w:rPr>
        <w:t>项目支出情况</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rPr>
      </w:pPr>
      <w:r>
        <w:rPr>
          <w:rFonts w:ascii="仿宋" w:eastAsia="仿宋" w:cs="仿宋" w:hAnsi="仿宋" w:hint="eastAsia"/>
          <w:color w:val="0C0C0C"/>
          <w:sz w:val="32"/>
          <w:szCs w:val="32"/>
          <w:lang w:eastAsia="zh-CN"/>
        </w:rPr>
        <w:t>2024</w:t>
      </w:r>
      <w:r>
        <w:rPr>
          <w:rFonts w:ascii="仿宋" w:eastAsia="仿宋" w:cs="仿宋" w:hAnsi="仿宋" w:hint="eastAsia"/>
          <w:color w:val="0C0C0C"/>
          <w:sz w:val="32"/>
          <w:szCs w:val="32"/>
        </w:rPr>
        <w:t>年项目支出共计</w:t>
      </w:r>
      <w:r>
        <w:rPr>
          <w:rFonts w:ascii="Lucida Sans" w:eastAsia="仿宋" w:cs="仿宋" w:hAnsi="仿宋"/>
          <w:color w:val="000000"/>
          <w:kern w:val="0"/>
          <w:sz w:val="32"/>
          <w:szCs w:val="32"/>
          <w:lang w:val="en-US" w:eastAsia="zh-CN"/>
        </w:rPr>
        <w:t>139.26</w:t>
      </w:r>
      <w:r>
        <w:rPr>
          <w:rFonts w:ascii="仿宋" w:eastAsia="仿宋" w:cs="仿宋" w:hAnsi="仿宋" w:hint="eastAsia"/>
          <w:color w:val="0C0C0C"/>
          <w:sz w:val="32"/>
          <w:szCs w:val="32"/>
        </w:rPr>
        <w:t>万元，其中业务工作经费</w:t>
      </w:r>
      <w:r>
        <w:rPr>
          <w:rFonts w:ascii="Lucida Sans" w:eastAsia="仿宋" w:cs="仿宋" w:hAnsi="仿宋"/>
          <w:color w:val="000000"/>
          <w:kern w:val="0"/>
          <w:sz w:val="32"/>
          <w:szCs w:val="32"/>
          <w:lang w:val="en-US" w:eastAsia="zh-CN"/>
        </w:rPr>
        <w:t>27</w:t>
      </w:r>
      <w:r>
        <w:rPr>
          <w:rFonts w:ascii="仿宋" w:eastAsia="仿宋" w:cs="仿宋" w:hAnsi="仿宋" w:hint="eastAsia"/>
          <w:color w:val="0C0C0C"/>
          <w:sz w:val="32"/>
          <w:szCs w:val="32"/>
        </w:rPr>
        <w:t>万元，</w:t>
      </w:r>
      <w:r>
        <w:rPr>
          <w:rFonts w:ascii="仿宋" w:eastAsia="仿宋" w:cs="仿宋" w:hAnsi="仿宋" w:hint="eastAsia"/>
          <w:color w:val="0C0C0C"/>
          <w:sz w:val="32"/>
          <w:szCs w:val="32"/>
          <w:lang w:val="en-US" w:eastAsia="zh-CN"/>
        </w:rPr>
        <w:t>运行维护</w:t>
      </w:r>
      <w:r>
        <w:rPr>
          <w:rFonts w:ascii="仿宋" w:eastAsia="仿宋" w:cs="仿宋" w:hAnsi="仿宋" w:hint="eastAsia"/>
          <w:color w:val="0C0C0C"/>
          <w:sz w:val="32"/>
          <w:szCs w:val="32"/>
        </w:rPr>
        <w:t>经费</w:t>
      </w:r>
      <w:r>
        <w:rPr>
          <w:rFonts w:ascii="Lucida Sans" w:eastAsia="仿宋" w:cs="仿宋" w:hAnsi="仿宋"/>
          <w:color w:val="000000"/>
          <w:kern w:val="0"/>
          <w:sz w:val="32"/>
          <w:szCs w:val="32"/>
          <w:lang w:val="en-US" w:eastAsia="zh-CN"/>
        </w:rPr>
        <w:t>0</w:t>
      </w:r>
      <w:r>
        <w:rPr>
          <w:rFonts w:ascii="仿宋" w:eastAsia="仿宋" w:cs="仿宋" w:hAnsi="仿宋" w:hint="eastAsia"/>
          <w:color w:val="0C0C0C"/>
          <w:sz w:val="32"/>
          <w:szCs w:val="32"/>
        </w:rPr>
        <w:t>万元，</w:t>
      </w:r>
      <w:r>
        <w:rPr>
          <w:rFonts w:ascii="仿宋" w:eastAsia="仿宋" w:cs="仿宋" w:hAnsi="仿宋" w:hint="eastAsia"/>
          <w:color w:val="0C0C0C"/>
          <w:sz w:val="32"/>
          <w:szCs w:val="32"/>
          <w:lang w:val="en-US" w:eastAsia="zh-CN"/>
        </w:rPr>
        <w:t>专项资金</w:t>
      </w:r>
      <w:r>
        <w:rPr>
          <w:rFonts w:ascii="Lucida Sans" w:eastAsia="仿宋" w:cs="仿宋" w:hAnsi="仿宋"/>
          <w:color w:val="000000"/>
          <w:kern w:val="0"/>
          <w:sz w:val="32"/>
          <w:szCs w:val="32"/>
          <w:lang w:val="en-US" w:eastAsia="zh-CN"/>
        </w:rPr>
        <w:t>112.26</w:t>
      </w:r>
      <w:r>
        <w:rPr>
          <w:rFonts w:ascii="仿宋" w:eastAsia="仿宋" w:cs="仿宋" w:hAnsi="仿宋" w:hint="eastAsia"/>
          <w:color w:val="0C0C0C"/>
          <w:sz w:val="32"/>
          <w:szCs w:val="32"/>
        </w:rPr>
        <w:t>万元。</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color w:val="0C0C0C"/>
          <w:sz w:val="32"/>
          <w:szCs w:val="32"/>
          <w:lang w:val="en-US" w:eastAsia="zh-CN"/>
        </w:rPr>
      </w:pPr>
      <w:r>
        <w:rPr>
          <w:rFonts w:ascii="仿宋" w:eastAsia="仿宋" w:cs="仿宋" w:hAnsi="仿宋"/>
          <w:b/>
          <w:bCs/>
          <w:color w:val="0C0C0C"/>
          <w:sz w:val="32"/>
          <w:szCs w:val="32"/>
          <w:lang w:val="en-US" w:eastAsia="zh-CN"/>
        </w:rPr>
        <w:t>1</w:t>
      </w:r>
      <w:r>
        <w:rPr>
          <w:rFonts w:ascii="仿宋" w:eastAsia="仿宋" w:cs="仿宋" w:hAnsi="仿宋" w:hint="eastAsia"/>
          <w:b/>
          <w:bCs/>
          <w:color w:val="0C0C0C"/>
          <w:sz w:val="32"/>
          <w:szCs w:val="32"/>
          <w:lang w:val="en-US" w:eastAsia="zh-CN"/>
        </w:rPr>
        <w:t>.</w:t>
      </w:r>
      <w:r>
        <w:rPr>
          <w:rFonts w:ascii="仿宋" w:eastAsia="仿宋" w:cs="仿宋" w:hAnsi="仿宋"/>
          <w:b/>
          <w:bCs/>
          <w:color w:val="0C0C0C"/>
          <w:sz w:val="32"/>
          <w:szCs w:val="32"/>
          <w:lang w:val="en-US" w:eastAsia="zh-CN"/>
        </w:rPr>
        <w:t>业务工作经费</w:t>
      </w:r>
      <w:r>
        <w:rPr>
          <w:rFonts w:ascii="Lucida Sans" w:eastAsia="仿宋" w:cs="仿宋" w:hAnsi="仿宋"/>
          <w:b/>
          <w:bCs/>
          <w:color w:val="0C0C0C"/>
          <w:sz w:val="32"/>
          <w:szCs w:val="32"/>
          <w:lang w:val="en-US" w:eastAsia="zh-CN"/>
        </w:rPr>
        <w:t>27</w:t>
      </w:r>
      <w:r>
        <w:rPr>
          <w:rFonts w:ascii="仿宋" w:eastAsia="仿宋" w:cs="仿宋" w:hAnsi="仿宋"/>
          <w:b/>
          <w:bCs/>
          <w:color w:val="0C0C0C"/>
          <w:sz w:val="32"/>
          <w:szCs w:val="32"/>
          <w:lang w:val="en-US" w:eastAsia="zh-CN"/>
        </w:rPr>
        <w:t>万元</w:t>
      </w:r>
      <w:r>
        <w:rPr>
          <w:rFonts w:ascii="仿宋" w:eastAsia="仿宋" w:cs="仿宋" w:hAnsi="仿宋" w:hint="eastAsia"/>
          <w:b/>
          <w:bCs/>
          <w:color w:val="0C0C0C"/>
          <w:sz w:val="32"/>
          <w:szCs w:val="32"/>
          <w:lang w:val="en-US" w:eastAsia="zh-CN"/>
        </w:rPr>
        <w:t>。</w:t>
      </w:r>
      <w:r>
        <w:rPr>
          <w:rFonts w:ascii="仿宋" w:eastAsia="仿宋" w:cs="仿宋" w:hAnsi="仿宋"/>
          <w:color w:val="0C0C0C"/>
          <w:sz w:val="32"/>
          <w:szCs w:val="32"/>
          <w:lang w:val="en-US" w:eastAsia="zh-CN"/>
        </w:rPr>
        <w:t>主要用于</w:t>
      </w:r>
      <w:r>
        <w:rPr>
          <w:rFonts w:ascii="仿宋" w:eastAsia="方正兰亭黑_GBK" w:cs="仿宋" w:hAnsi="仿宋"/>
          <w:color w:val="0C0C0C"/>
          <w:sz w:val="32"/>
          <w:szCs w:val="32"/>
          <w:lang w:val="en-US" w:eastAsia="zh-CN"/>
        </w:rPr>
        <w:t>招商引资</w:t>
      </w:r>
      <w:r>
        <w:rPr>
          <w:rFonts w:ascii="仿宋" w:eastAsia="仿宋" w:cs="仿宋" w:hAnsi="仿宋"/>
          <w:color w:val="0C0C0C"/>
          <w:sz w:val="32"/>
          <w:szCs w:val="32"/>
          <w:lang w:val="en-US" w:eastAsia="zh-CN"/>
        </w:rPr>
        <w:t>等方面。</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color w:val="0C0C0C"/>
          <w:sz w:val="32"/>
          <w:szCs w:val="32"/>
          <w:lang w:val="en-US" w:eastAsia="zh-CN"/>
        </w:rPr>
      </w:pPr>
      <w:r>
        <w:rPr>
          <w:rFonts w:ascii="仿宋" w:eastAsia="仿宋" w:cs="仿宋" w:hAnsi="仿宋"/>
          <w:b/>
          <w:bCs/>
          <w:color w:val="0C0C0C"/>
          <w:sz w:val="32"/>
          <w:szCs w:val="32"/>
          <w:lang w:val="en-US" w:eastAsia="zh-CN"/>
        </w:rPr>
        <w:t>2</w:t>
      </w:r>
      <w:r>
        <w:rPr>
          <w:rFonts w:ascii="仿宋" w:eastAsia="仿宋" w:cs="仿宋" w:hAnsi="仿宋" w:hint="eastAsia"/>
          <w:b/>
          <w:bCs/>
          <w:color w:val="0C0C0C"/>
          <w:sz w:val="32"/>
          <w:szCs w:val="32"/>
          <w:lang w:val="en-US" w:eastAsia="zh-CN"/>
        </w:rPr>
        <w:t>.运行维护</w:t>
      </w:r>
      <w:r>
        <w:rPr>
          <w:rFonts w:ascii="仿宋" w:eastAsia="仿宋" w:cs="仿宋" w:hAnsi="仿宋"/>
          <w:b/>
          <w:bCs/>
          <w:color w:val="0C0C0C"/>
          <w:sz w:val="32"/>
          <w:szCs w:val="32"/>
          <w:lang w:val="en-US" w:eastAsia="zh-CN"/>
        </w:rPr>
        <w:t>经费</w:t>
      </w:r>
      <w:r>
        <w:rPr>
          <w:rFonts w:ascii="Lucida Sans" w:eastAsia="仿宋" w:cs="仿宋" w:hAnsi="仿宋"/>
          <w:b/>
          <w:bCs/>
          <w:color w:val="0C0C0C"/>
          <w:sz w:val="32"/>
          <w:szCs w:val="32"/>
          <w:lang w:val="en-US" w:eastAsia="zh-CN"/>
        </w:rPr>
        <w:t>0</w:t>
      </w:r>
      <w:r>
        <w:rPr>
          <w:rFonts w:ascii="仿宋" w:eastAsia="仿宋" w:cs="仿宋" w:hAnsi="仿宋"/>
          <w:b/>
          <w:bCs/>
          <w:color w:val="0C0C0C"/>
          <w:sz w:val="32"/>
          <w:szCs w:val="32"/>
          <w:lang w:val="en-US" w:eastAsia="zh-CN"/>
        </w:rPr>
        <w:t>万元</w:t>
      </w:r>
      <w:r>
        <w:rPr>
          <w:rFonts w:ascii="仿宋" w:eastAsia="仿宋" w:cs="仿宋" w:hAnsi="仿宋" w:hint="eastAsia"/>
          <w:b/>
          <w:bCs/>
          <w:color w:val="0C0C0C"/>
          <w:sz w:val="32"/>
          <w:szCs w:val="32"/>
          <w:lang w:val="en-US" w:eastAsia="zh-CN"/>
        </w:rPr>
        <w:t>。</w:t>
      </w:r>
      <w:r>
        <w:rPr>
          <w:rFonts w:ascii="仿宋" w:eastAsia="仿宋" w:cs="仿宋" w:hAnsi="仿宋"/>
          <w:color w:val="0C0C0C"/>
          <w:sz w:val="32"/>
          <w:szCs w:val="32"/>
          <w:lang w:val="en-US" w:eastAsia="zh-CN"/>
        </w:rPr>
        <w:t>主要用于</w:t>
      </w:r>
      <w:r>
        <w:rPr>
          <w:rFonts w:ascii="Lucida Sans" w:eastAsia="仿宋" w:cs="仿宋" w:hAnsi="仿宋"/>
          <w:color w:val="0C0C0C"/>
          <w:sz w:val="32"/>
          <w:szCs w:val="32"/>
          <w:lang w:val="en-US" w:eastAsia="zh-CN"/>
        </w:rPr>
        <w:t>0</w:t>
      </w:r>
      <w:r>
        <w:rPr>
          <w:rFonts w:ascii="仿宋" w:eastAsia="仿宋" w:cs="仿宋" w:hAnsi="仿宋"/>
          <w:color w:val="0C0C0C"/>
          <w:sz w:val="32"/>
          <w:szCs w:val="32"/>
          <w:lang w:val="en-US" w:eastAsia="zh-CN"/>
        </w:rPr>
        <w:t>等方面。</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lang w:val="en-US" w:eastAsia="zh-CN"/>
        </w:rPr>
      </w:pPr>
      <w:r>
        <w:rPr>
          <w:rFonts w:ascii="仿宋" w:eastAsia="仿宋" w:cs="仿宋" w:hAnsi="仿宋" w:hint="eastAsia"/>
          <w:b/>
          <w:bCs/>
          <w:color w:val="0C0C0C"/>
          <w:sz w:val="32"/>
          <w:szCs w:val="32"/>
          <w:lang w:val="en-US" w:eastAsia="zh-CN"/>
        </w:rPr>
        <w:t>3.上级专项资金</w:t>
      </w:r>
      <w:r>
        <w:rPr>
          <w:rFonts w:ascii="Lucida Sans" w:eastAsia="仿宋" w:cs="仿宋" w:hAnsi="仿宋"/>
          <w:b/>
          <w:bCs/>
          <w:color w:val="0C0C0C"/>
          <w:sz w:val="32"/>
          <w:szCs w:val="32"/>
          <w:lang w:val="en-US" w:eastAsia="zh-CN"/>
        </w:rPr>
        <w:t>112.26</w:t>
      </w:r>
      <w:r>
        <w:rPr>
          <w:rFonts w:ascii="仿宋" w:eastAsia="仿宋" w:cs="仿宋" w:hAnsi="仿宋"/>
          <w:b/>
          <w:bCs/>
          <w:color w:val="0C0C0C"/>
          <w:sz w:val="32"/>
          <w:szCs w:val="32"/>
          <w:lang w:val="en-US" w:eastAsia="zh-CN"/>
        </w:rPr>
        <w:t>万元</w:t>
      </w:r>
      <w:r>
        <w:rPr>
          <w:rFonts w:ascii="仿宋" w:eastAsia="仿宋" w:cs="仿宋" w:hAnsi="仿宋" w:hint="eastAsia"/>
          <w:b/>
          <w:bCs/>
          <w:color w:val="0C0C0C"/>
          <w:sz w:val="32"/>
          <w:szCs w:val="32"/>
          <w:lang w:val="en-US" w:eastAsia="zh-CN"/>
        </w:rPr>
        <w:t>。</w:t>
      </w:r>
      <w:r>
        <w:rPr>
          <w:rFonts w:ascii="仿宋" w:eastAsia="仿宋" w:cs="仿宋" w:hAnsi="仿宋" w:hint="eastAsia"/>
          <w:color w:val="0C0C0C"/>
          <w:sz w:val="32"/>
          <w:szCs w:val="32"/>
          <w:lang w:val="en-US" w:eastAsia="zh-CN"/>
        </w:rPr>
        <w:t>其中</w:t>
      </w:r>
      <w:r>
        <w:rPr>
          <w:rFonts w:ascii="仿宋" w:eastAsia="仿宋" w:cs="仿宋" w:hAnsi="仿宋" w:hint="eastAsia"/>
          <w:color w:val="0C0C0C"/>
          <w:sz w:val="32"/>
          <w:szCs w:val="32"/>
        </w:rPr>
        <w:t>绿洲农贸市场改造</w:t>
      </w:r>
      <w:r>
        <w:rPr>
          <w:rFonts w:ascii="仿宋" w:eastAsia="仿宋" w:cs="仿宋" w:hAnsi="仿宋" w:hint="eastAsia"/>
          <w:color w:val="0C0C0C"/>
          <w:sz w:val="32"/>
          <w:szCs w:val="32"/>
          <w:lang w:val="en-US" w:eastAsia="zh-CN"/>
        </w:rPr>
        <w:t>专项资金</w:t>
      </w:r>
      <w:r>
        <w:rPr>
          <w:rFonts w:ascii="Lucida Sans" w:eastAsia="仿宋" w:cs="仿宋" w:hAnsi="仿宋"/>
          <w:color w:val="0C0C0C"/>
          <w:sz w:val="32"/>
          <w:szCs w:val="32"/>
          <w:lang w:val="en-US" w:eastAsia="zh-CN"/>
        </w:rPr>
        <w:t>77.7</w:t>
      </w:r>
      <w:r>
        <w:rPr>
          <w:rFonts w:ascii="仿宋" w:eastAsia="仿宋" w:cs="仿宋" w:hAnsi="仿宋" w:hint="eastAsia"/>
          <w:color w:val="0C0C0C"/>
          <w:sz w:val="32"/>
          <w:szCs w:val="32"/>
          <w:lang w:val="en-US" w:eastAsia="zh-CN"/>
        </w:rPr>
        <w:t>万元，</w:t>
      </w:r>
      <w:r>
        <w:rPr>
          <w:rFonts w:ascii="仿宋" w:eastAsia="仿宋" w:cs="仿宋" w:hAnsi="仿宋"/>
          <w:color w:val="0C0C0C"/>
          <w:sz w:val="32"/>
          <w:szCs w:val="32"/>
          <w:lang w:val="en-US" w:eastAsia="zh-CN"/>
        </w:rPr>
        <w:t>主要用于</w:t>
      </w:r>
      <w:r>
        <w:rPr>
          <w:rFonts w:ascii="仿宋" w:eastAsia="仿宋" w:cs="仿宋" w:hAnsi="仿宋" w:hint="eastAsia"/>
          <w:color w:val="0C0C0C"/>
          <w:sz w:val="32"/>
          <w:szCs w:val="32"/>
        </w:rPr>
        <w:t>农贸市场改造</w:t>
      </w:r>
      <w:r>
        <w:rPr>
          <w:rFonts w:ascii="仿宋" w:eastAsia="仿宋" w:cs="仿宋" w:hAnsi="仿宋"/>
          <w:color w:val="0C0C0C"/>
          <w:sz w:val="32"/>
          <w:szCs w:val="32"/>
          <w:lang w:val="en-US" w:eastAsia="zh-CN"/>
        </w:rPr>
        <w:t>等方面</w:t>
      </w:r>
      <w:r>
        <w:rPr>
          <w:rFonts w:ascii="仿宋" w:eastAsia="仿宋" w:cs="仿宋" w:hAnsi="仿宋" w:hint="eastAsia"/>
          <w:color w:val="0C0C0C"/>
          <w:sz w:val="32"/>
          <w:szCs w:val="32"/>
          <w:lang w:val="en-US" w:eastAsia="zh-CN"/>
        </w:rPr>
        <w:t>；</w:t>
      </w:r>
      <w:r>
        <w:rPr>
          <w:rFonts w:ascii="仿宋" w:eastAsia="仿宋" w:cs="仿宋" w:hAnsi="仿宋" w:hint="eastAsia"/>
          <w:color w:val="0C0C0C"/>
          <w:sz w:val="32"/>
          <w:szCs w:val="32"/>
        </w:rPr>
        <w:t>企业补助资金</w:t>
      </w:r>
      <w:r>
        <w:rPr>
          <w:rFonts w:ascii="仿宋" w:eastAsia="仿宋" w:cs="仿宋" w:hAnsi="仿宋" w:hint="eastAsia"/>
          <w:color w:val="0C0C0C"/>
          <w:sz w:val="32"/>
          <w:szCs w:val="32"/>
          <w:lang w:val="en-US" w:eastAsia="zh-CN"/>
        </w:rPr>
        <w:t>专项资金</w:t>
      </w:r>
      <w:r>
        <w:rPr>
          <w:rFonts w:ascii="Lucida Sans" w:eastAsia="仿宋" w:cs="仿宋" w:hAnsi="仿宋"/>
          <w:color w:val="0C0C0C"/>
          <w:sz w:val="32"/>
          <w:szCs w:val="32"/>
          <w:lang w:val="en-US" w:eastAsia="zh-CN"/>
        </w:rPr>
        <w:t>20.06</w:t>
      </w:r>
      <w:r>
        <w:rPr>
          <w:rFonts w:ascii="仿宋" w:eastAsia="仿宋" w:cs="仿宋" w:hAnsi="仿宋" w:hint="eastAsia"/>
          <w:color w:val="0C0C0C"/>
          <w:sz w:val="32"/>
          <w:szCs w:val="32"/>
          <w:lang w:val="en-US" w:eastAsia="zh-CN"/>
        </w:rPr>
        <w:t>万元，</w:t>
      </w:r>
      <w:r>
        <w:rPr>
          <w:rFonts w:ascii="仿宋" w:eastAsia="仿宋" w:cs="仿宋" w:hAnsi="仿宋"/>
          <w:color w:val="0C0C0C"/>
          <w:sz w:val="32"/>
          <w:szCs w:val="32"/>
          <w:lang w:val="en-US" w:eastAsia="zh-CN"/>
        </w:rPr>
        <w:t>主要用</w:t>
      </w:r>
      <w:r>
        <w:rPr>
          <w:rFonts w:ascii="仿宋" w:eastAsia="仿宋" w:cs="仿宋" w:hAnsi="仿宋" w:hint="eastAsia"/>
          <w:color w:val="0C0C0C"/>
          <w:sz w:val="32"/>
          <w:szCs w:val="32"/>
          <w:lang w:val="en-US" w:eastAsia="zh-CN"/>
        </w:rPr>
        <w:t>于企业入规，电子商务等方面。</w:t>
      </w:r>
      <w:r>
        <w:rPr>
          <w:rFonts w:ascii="仿宋" w:eastAsia="仿宋" w:cs="仿宋" w:hAnsi="仿宋" w:hint="eastAsia"/>
          <w:color w:val="0C0C0C"/>
          <w:sz w:val="32"/>
          <w:szCs w:val="32"/>
        </w:rPr>
        <w:t>县城废品回收站点规范管理项目</w:t>
      </w:r>
      <w:r>
        <w:rPr>
          <w:rFonts w:ascii="仿宋" w:eastAsia="仿宋" w:cs="仿宋" w:hAnsi="仿宋" w:hint="eastAsia"/>
          <w:color w:val="0C0C0C"/>
          <w:sz w:val="32"/>
          <w:szCs w:val="32"/>
          <w:lang w:val="en-US" w:eastAsia="zh-CN"/>
        </w:rPr>
        <w:t>专项资金14.5万元，主要用于</w:t>
      </w:r>
      <w:r>
        <w:rPr>
          <w:rFonts w:ascii="仿宋" w:eastAsia="仿宋" w:cs="仿宋" w:hAnsi="仿宋" w:hint="eastAsia"/>
          <w:color w:val="0C0C0C"/>
          <w:sz w:val="32"/>
          <w:szCs w:val="32"/>
        </w:rPr>
        <w:t>规范废品回收站点</w:t>
      </w:r>
      <w:r>
        <w:rPr>
          <w:rFonts w:ascii="仿宋" w:eastAsia="仿宋" w:cs="仿宋" w:hAnsi="仿宋" w:hint="eastAsia"/>
          <w:color w:val="0C0C0C"/>
          <w:sz w:val="32"/>
          <w:szCs w:val="32"/>
          <w:lang w:val="en-US" w:eastAsia="zh-CN"/>
        </w:rPr>
        <w:t>等方面</w:t>
      </w:r>
      <w:r>
        <w:rPr>
          <w:rFonts w:ascii="仿宋" w:eastAsia="仿宋" w:cs="仿宋" w:hAnsi="仿宋" w:hint="eastAsia"/>
          <w:color w:val="0C0C0C"/>
          <w:sz w:val="32"/>
          <w:szCs w:val="32"/>
        </w:rPr>
        <w:t>；以旧换新项目</w:t>
      </w:r>
      <w:r>
        <w:rPr>
          <w:rFonts w:ascii="仿宋" w:eastAsia="仿宋" w:cs="仿宋" w:hAnsi="仿宋" w:hint="eastAsia"/>
          <w:color w:val="0C0C0C"/>
          <w:sz w:val="32"/>
          <w:szCs w:val="32"/>
          <w:lang w:val="en-US" w:eastAsia="zh-CN"/>
        </w:rPr>
        <w:t>专项资金</w:t>
      </w:r>
      <w:r>
        <w:rPr>
          <w:rFonts w:ascii="仿宋" w:eastAsia="仿宋" w:cs="仿宋" w:hAnsi="仿宋"/>
          <w:color w:val="0C0C0C"/>
          <w:sz w:val="32"/>
          <w:szCs w:val="32"/>
          <w:lang w:val="en-US" w:eastAsia="zh-CN"/>
        </w:rPr>
        <w:t>0</w:t>
      </w:r>
      <w:r>
        <w:rPr>
          <w:rFonts w:ascii="仿宋" w:eastAsia="仿宋" w:cs="仿宋" w:hAnsi="仿宋" w:hint="eastAsia"/>
          <w:color w:val="0C0C0C"/>
          <w:sz w:val="32"/>
          <w:szCs w:val="32"/>
          <w:lang w:val="en-US" w:eastAsia="zh-CN"/>
        </w:rPr>
        <w:t>万元，主要用于家电</w:t>
      </w:r>
      <w:r>
        <w:rPr>
          <w:rFonts w:ascii="仿宋" w:eastAsia="仿宋" w:cs="仿宋" w:hAnsi="仿宋" w:hint="eastAsia"/>
          <w:color w:val="0C0C0C"/>
          <w:sz w:val="32"/>
          <w:szCs w:val="32"/>
        </w:rPr>
        <w:t>以旧换新</w:t>
      </w:r>
      <w:r>
        <w:rPr>
          <w:rFonts w:ascii="仿宋" w:eastAsia="仿宋" w:cs="仿宋" w:hAnsi="仿宋" w:hint="eastAsia"/>
          <w:color w:val="0C0C0C"/>
          <w:sz w:val="32"/>
          <w:szCs w:val="32"/>
          <w:lang w:val="en-US" w:eastAsia="zh-CN"/>
        </w:rPr>
        <w:t>等方面</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三、政府性基金预算支出情况</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黑体" w:eastAsia="黑体" w:cs="黑体" w:hAnsi="黑体" w:hint="eastAsia"/>
          <w:i w:val="0"/>
          <w:iCs w:val="0"/>
          <w:caps w:val="0"/>
          <w:smallCaps w:val="0"/>
          <w:color w:val="000000"/>
          <w:spacing w:val="0"/>
          <w:sz w:val="32"/>
          <w:szCs w:val="32"/>
          <w:shd w:val="clear" w:color="auto" w:fill="FFFFFF"/>
        </w:rPr>
      </w:pPr>
      <w:r>
        <w:rPr>
          <w:rFonts w:ascii="仿宋" w:eastAsia="仿宋" w:cs="仿宋" w:hAnsi="仿宋" w:hint="eastAsia"/>
          <w:color w:val="0C0C0C"/>
          <w:sz w:val="32"/>
          <w:szCs w:val="32"/>
          <w:lang w:val="en-US" w:eastAsia="zh-CN"/>
        </w:rPr>
        <w:t>2024年度政府性基金预算支出</w:t>
      </w:r>
      <w:r>
        <w:rPr>
          <w:rFonts w:ascii="Lucida Sans" w:eastAsia="仿宋" w:cs="仿宋" w:hAnsi="仿宋"/>
          <w:color w:val="0C0C0C"/>
          <w:sz w:val="32"/>
          <w:szCs w:val="32"/>
          <w:lang w:val="en-US" w:eastAsia="zh-CN"/>
        </w:rPr>
        <w:t>109.35</w:t>
      </w:r>
      <w:r>
        <w:rPr>
          <w:rFonts w:ascii="Lucida Sans" w:eastAsia="方正兰亭黑_GBK" w:cs="仿宋" w:hAnsi="仿宋"/>
          <w:color w:val="0C0C0C"/>
          <w:sz w:val="32"/>
          <w:szCs w:val="32"/>
          <w:lang w:val="en-US" w:eastAsia="zh-CN"/>
        </w:rPr>
        <w:t>万元</w:t>
      </w:r>
      <w:r>
        <w:rPr>
          <w:rFonts w:ascii="仿宋" w:eastAsia="仿宋" w:cs="仿宋" w:hAnsi="仿宋" w:hint="eastAsia"/>
          <w:color w:val="0C0C0C"/>
          <w:sz w:val="32"/>
          <w:szCs w:val="32"/>
          <w:lang w:val="en-US" w:eastAsia="zh-CN"/>
        </w:rPr>
        <w:t>。</w:t>
      </w:r>
    </w:p>
    <w:p>
      <w:pPr>
        <w:pStyle w:val="18"/>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国有资本经营预算支出情况</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val="0"/>
        <w:spacing w:line="586" w:lineRule="exact"/>
        <w:ind w:firstLineChars="200" w:firstLine="640"/>
        <w:jc w:val="both"/>
        <w:textAlignment w:val="auto"/>
        <w:outlineLvl w:val="9"/>
        <w:rPr>
          <w:rFonts w:ascii="仿宋" w:eastAsia="仿宋" w:cs="仿宋" w:hAnsi="仿宋" w:hint="eastAsia"/>
          <w:color w:val="0C0C0C"/>
          <w:sz w:val="32"/>
          <w:szCs w:val="32"/>
          <w:lang w:val="en-US" w:eastAsia="zh-CN"/>
        </w:rPr>
      </w:pPr>
      <w:r>
        <w:rPr>
          <w:rFonts w:ascii="仿宋" w:eastAsia="仿宋" w:cs="仿宋" w:hAnsi="仿宋" w:hint="eastAsia"/>
          <w:color w:val="0C0C0C"/>
          <w:sz w:val="32"/>
          <w:szCs w:val="32"/>
          <w:lang w:val="en-US" w:eastAsia="zh-CN"/>
        </w:rPr>
        <w:t>2024</w:t>
      </w:r>
      <w:r>
        <w:rPr>
          <w:rFonts w:ascii="仿宋" w:eastAsia="仿宋" w:cs="仿宋" w:hAnsi="仿宋"/>
          <w:color w:val="0C0C0C"/>
          <w:sz w:val="32"/>
          <w:szCs w:val="32"/>
          <w:lang w:val="en-US" w:eastAsia="zh-CN"/>
        </w:rPr>
        <w:t>年度无国有资本经营预算支出。</w:t>
      </w:r>
    </w:p>
    <w:p>
      <w:pPr>
        <w:pStyle w:val="18"/>
        <w:keepNext w:val="0"/>
        <w:keepLines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社会保险基金预算支出情况</w:t>
      </w:r>
    </w:p>
    <w:p>
      <w:pPr>
        <w:keepNext w:val="0"/>
        <w:keepLines w:val="0"/>
        <w:widowControl/>
        <w:suppressLineNumbers w:val="0"/>
        <w:ind w:firstLineChars="200" w:firstLine="640"/>
        <w:jc w:val="left"/>
        <w:rPr>
          <w:rFonts w:ascii="黑体" w:eastAsia="黑体" w:cs="黑体" w:hAnsi="黑体" w:hint="eastAsia"/>
          <w:i w:val="0"/>
          <w:iCs w:val="0"/>
          <w:caps w:val="0"/>
          <w:smallCaps w:val="0"/>
          <w:color w:val="000000"/>
          <w:spacing w:val="0"/>
          <w:sz w:val="32"/>
          <w:szCs w:val="32"/>
          <w:shd w:val="clear" w:color="auto" w:fill="FFFFFF"/>
        </w:rPr>
      </w:pPr>
      <w:r>
        <w:rPr>
          <w:rFonts w:ascii="仿宋" w:eastAsia="仿宋" w:cs="仿宋" w:hAnsi="仿宋" w:hint="eastAsia"/>
          <w:color w:val="0C0C0C"/>
          <w:sz w:val="32"/>
          <w:szCs w:val="32"/>
          <w:lang w:val="en-US" w:eastAsia="zh-CN"/>
        </w:rPr>
        <w:t>2024</w:t>
      </w:r>
      <w:r>
        <w:rPr>
          <w:rFonts w:ascii="仿宋" w:eastAsia="仿宋" w:cs="仿宋" w:hAnsi="仿宋"/>
          <w:color w:val="0C0C0C"/>
          <w:sz w:val="32"/>
          <w:szCs w:val="32"/>
          <w:lang w:val="en-US" w:eastAsia="zh-CN"/>
        </w:rPr>
        <w:t>年度无社会保险基金预算支出。</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000000"/>
          <w:spacing w:val="0"/>
          <w:sz w:val="32"/>
          <w:szCs w:val="32"/>
          <w:shd w:val="clear" w:color="auto" w:fill="FFFFFF"/>
        </w:rPr>
      </w:pPr>
      <w:r>
        <w:rPr>
          <w:rFonts w:ascii="黑体" w:eastAsia="黑体" w:cs="黑体" w:hAnsi="黑体" w:hint="eastAsia"/>
          <w:i w:val="0"/>
          <w:iCs w:val="0"/>
          <w:caps w:val="0"/>
          <w:smallCaps w:val="0"/>
          <w:color w:val="000000"/>
          <w:spacing w:val="0"/>
          <w:sz w:val="32"/>
          <w:szCs w:val="32"/>
          <w:shd w:val="clear" w:color="auto" w:fill="FFFFFF"/>
        </w:rPr>
        <w:t>六、部门整体支出绩效情况</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jc w:val="both"/>
        <w:rPr>
          <w:rFonts w:ascii="仿宋" w:eastAsia="仿宋" w:cs="仿宋" w:hAnsi="仿宋" w:hint="eastAsia"/>
          <w:color w:val="0C0C0C"/>
          <w:kern w:val="2"/>
          <w:sz w:val="32"/>
          <w:szCs w:val="32"/>
          <w:lang w:val="en-US" w:eastAsia="zh-CN" w:bidi="ar-SA"/>
        </w:rPr>
      </w:pPr>
      <w:r>
        <w:rPr>
          <w:rFonts w:ascii="仿宋" w:eastAsia="仿宋" w:cs="仿宋" w:hAnsi="仿宋" w:hint="eastAsia"/>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96分，部门整体支出绩效为“</w:t>
      </w:r>
      <w:r>
        <w:rPr>
          <w:rFonts w:ascii="仿宋" w:eastAsia="仿宋" w:cs="仿宋" w:hAnsi="仿宋"/>
          <w:color w:val="0C0C0C"/>
          <w:kern w:val="2"/>
          <w:sz w:val="32"/>
          <w:szCs w:val="32"/>
          <w:lang w:val="en-US" w:eastAsia="zh-CN" w:bidi="ar-SA"/>
        </w:rPr>
        <w:t>优秀</w:t>
      </w:r>
      <w:bookmarkStart w:id="0" w:name="_GoBack"/>
      <w:bookmarkEnd w:id="0"/>
      <w:r>
        <w:rPr>
          <w:rFonts w:ascii="仿宋" w:eastAsia="仿宋" w:cs="仿宋" w:hAnsi="仿宋" w:hint="eastAsia"/>
          <w:color w:val="0C0C0C"/>
          <w:kern w:val="2"/>
          <w:sz w:val="32"/>
          <w:szCs w:val="32"/>
          <w:lang w:val="en-US" w:eastAsia="zh-CN" w:bidi="ar-SA"/>
        </w:rPr>
        <w:t>”。主要绩效如下：</w:t>
      </w:r>
    </w:p>
    <w:p>
      <w:pPr>
        <w:pStyle w:val="18"/>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405" w:right="0" w:firstLine="645"/>
        <w:rPr>
          <w:rFonts w:ascii="仿宋" w:eastAsia="仿宋" w:cs="仿宋" w:hAnsi="仿宋" w:hint="eastAsia"/>
          <w:b w:val="0"/>
          <w:bCs w:val="0"/>
          <w:i w:val="0"/>
          <w:iCs w:val="0"/>
          <w:caps w:val="0"/>
          <w:smallCaps w:val="0"/>
          <w:color w:val="auto"/>
          <w:spacing w:val="0"/>
          <w:sz w:val="32"/>
          <w:szCs w:val="32"/>
          <w:shd w:val="clear" w:color="auto" w:fill="FFFFFF"/>
        </w:rPr>
      </w:pPr>
      <w:r>
        <w:rPr>
          <w:rFonts w:ascii="仿宋" w:eastAsia="仿宋" w:cs="仿宋" w:hAnsi="仿宋" w:hint="eastAsia"/>
          <w:b w:val="0"/>
          <w:bCs w:val="0"/>
          <w:i w:val="0"/>
          <w:iCs w:val="0"/>
          <w:caps w:val="0"/>
          <w:smallCaps w:val="0"/>
          <w:color w:val="auto"/>
          <w:spacing w:val="0"/>
          <w:sz w:val="32"/>
          <w:szCs w:val="32"/>
          <w:shd w:val="clear" w:color="auto" w:fill="FFFFFF"/>
          <w:lang w:val="en-US" w:eastAsia="zh-CN"/>
        </w:rPr>
        <w:t>成绩一：“三重点”考核指标成效显著</w:t>
      </w:r>
      <w:r>
        <w:rPr>
          <w:rFonts w:ascii="仿宋" w:eastAsia="仿宋" w:cs="仿宋" w:hAnsi="仿宋" w:hint="eastAsia"/>
          <w:b w:val="0"/>
          <w:bCs w:val="0"/>
          <w:color w:val="auto"/>
          <w:sz w:val="32"/>
          <w:szCs w:val="32"/>
          <w:lang w:val="en-US" w:eastAsia="zh-CN"/>
        </w:rPr>
        <w:t>。</w:t>
      </w:r>
    </w:p>
    <w:p>
      <w:pPr>
        <w:pStyle w:val="18"/>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405" w:right="0" w:firstLine="645"/>
        <w:rPr>
          <w:rFonts w:ascii="仿宋" w:eastAsia="仿宋" w:cs="仿宋" w:hAnsi="仿宋" w:hint="eastAsia"/>
          <w:b w:val="0"/>
          <w:bCs w:val="0"/>
          <w:i w:val="0"/>
          <w:iCs w:val="0"/>
          <w:caps w:val="0"/>
          <w:smallCaps w:val="0"/>
          <w:color w:val="auto"/>
          <w:spacing w:val="0"/>
          <w:sz w:val="32"/>
          <w:szCs w:val="32"/>
          <w:shd w:val="clear" w:color="auto" w:fill="FFFFFF"/>
        </w:rPr>
      </w:pPr>
      <w:r>
        <w:rPr>
          <w:rFonts w:ascii="仿宋" w:eastAsia="仿宋" w:cs="仿宋" w:hAnsi="仿宋" w:hint="eastAsia"/>
          <w:b w:val="0"/>
          <w:bCs w:val="0"/>
          <w:i w:val="0"/>
          <w:iCs w:val="0"/>
          <w:caps w:val="0"/>
          <w:smallCaps w:val="0"/>
          <w:color w:val="auto"/>
          <w:spacing w:val="0"/>
          <w:sz w:val="32"/>
          <w:szCs w:val="32"/>
          <w:shd w:val="clear" w:color="auto" w:fill="FFFFFF"/>
          <w:lang w:val="en-US" w:eastAsia="zh-CN"/>
        </w:rPr>
        <w:t>成绩二：招商引资工作精准实效</w:t>
      </w:r>
      <w:r>
        <w:rPr>
          <w:rFonts w:ascii="仿宋" w:eastAsia="仿宋" w:cs="仿宋" w:hAnsi="仿宋" w:hint="eastAsia"/>
          <w:b w:val="0"/>
          <w:bCs w:val="0"/>
          <w:color w:val="auto"/>
          <w:sz w:val="32"/>
          <w:szCs w:val="32"/>
          <w:lang w:val="en-US" w:eastAsia="zh-CN"/>
        </w:rPr>
        <w:t>。</w:t>
      </w:r>
    </w:p>
    <w:p>
      <w:pPr>
        <w:pStyle w:val="18"/>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405" w:right="0" w:firstLine="645"/>
        <w:rPr>
          <w:rFonts w:ascii="仿宋" w:eastAsia="仿宋" w:cs="仿宋" w:hAnsi="仿宋" w:hint="eastAsia"/>
          <w:b w:val="0"/>
          <w:bCs w:val="0"/>
          <w:i w:val="0"/>
          <w:iCs w:val="0"/>
          <w:caps w:val="0"/>
          <w:smallCaps w:val="0"/>
          <w:color w:val="auto"/>
          <w:spacing w:val="0"/>
          <w:sz w:val="32"/>
          <w:szCs w:val="32"/>
          <w:shd w:val="clear" w:color="auto" w:fill="FFFFFF"/>
        </w:rPr>
      </w:pPr>
      <w:r>
        <w:rPr>
          <w:rFonts w:ascii="仿宋" w:eastAsia="仿宋" w:cs="仿宋" w:hAnsi="仿宋" w:hint="eastAsia"/>
          <w:b w:val="0"/>
          <w:bCs w:val="0"/>
          <w:i w:val="0"/>
          <w:iCs w:val="0"/>
          <w:caps w:val="0"/>
          <w:smallCaps w:val="0"/>
          <w:color w:val="auto"/>
          <w:spacing w:val="0"/>
          <w:sz w:val="32"/>
          <w:szCs w:val="32"/>
          <w:shd w:val="clear" w:color="auto" w:fill="FFFFFF"/>
          <w:lang w:val="en-US" w:eastAsia="zh-CN"/>
        </w:rPr>
        <w:t>成绩三：致力电商兴农，促进消费帮扶工作落地见效</w:t>
      </w:r>
      <w:r>
        <w:rPr>
          <w:rFonts w:ascii="仿宋" w:eastAsia="仿宋" w:cs="仿宋" w:hAnsi="仿宋" w:hint="eastAsia"/>
          <w:b w:val="0"/>
          <w:bCs w:val="0"/>
          <w:color w:val="auto"/>
          <w:sz w:val="32"/>
          <w:szCs w:val="32"/>
          <w:lang w:val="en-US" w:eastAsia="zh-CN"/>
        </w:rPr>
        <w:t>。</w:t>
      </w:r>
    </w:p>
    <w:p>
      <w:pPr>
        <w:pStyle w:val="18"/>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405" w:right="0" w:firstLine="645"/>
        <w:rPr>
          <w:rFonts w:ascii="仿宋" w:eastAsia="仿宋" w:cs="仿宋" w:hAnsi="仿宋" w:hint="eastAsia"/>
          <w:b w:val="0"/>
          <w:bCs w:val="0"/>
          <w:i w:val="0"/>
          <w:iCs w:val="0"/>
          <w:caps w:val="0"/>
          <w:smallCaps w:val="0"/>
          <w:color w:val="auto"/>
          <w:spacing w:val="0"/>
          <w:sz w:val="32"/>
          <w:szCs w:val="32"/>
          <w:shd w:val="clear" w:color="auto" w:fill="FFFFFF"/>
        </w:rPr>
      </w:pPr>
      <w:r>
        <w:rPr>
          <w:rFonts w:ascii="仿宋" w:eastAsia="仿宋" w:cs="仿宋" w:hAnsi="仿宋" w:hint="eastAsia"/>
          <w:b w:val="0"/>
          <w:bCs w:val="0"/>
          <w:color w:val="auto"/>
          <w:sz w:val="32"/>
          <w:szCs w:val="32"/>
          <w:lang w:val="en-US" w:eastAsia="zh-CN"/>
        </w:rPr>
        <w:t>成绩四：市场体系建设工作有序开展。</w:t>
      </w:r>
    </w:p>
    <w:p>
      <w:pPr>
        <w:pStyle w:val="18"/>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405" w:right="0" w:firstLine="645"/>
        <w:rPr>
          <w:rFonts w:ascii="仿宋" w:eastAsia="仿宋" w:cs="仿宋" w:hAnsi="仿宋" w:hint="eastAsia"/>
          <w:b w:val="0"/>
          <w:bCs w:val="0"/>
          <w:i w:val="0"/>
          <w:iCs w:val="0"/>
          <w:caps w:val="0"/>
          <w:smallCaps w:val="0"/>
          <w:color w:val="auto"/>
          <w:spacing w:val="0"/>
          <w:sz w:val="32"/>
          <w:szCs w:val="32"/>
          <w:shd w:val="clear" w:color="auto" w:fill="FFFFFF"/>
        </w:rPr>
      </w:pPr>
      <w:r>
        <w:rPr>
          <w:rFonts w:ascii="仿宋" w:eastAsia="仿宋" w:cs="仿宋" w:hAnsi="仿宋" w:hint="eastAsia"/>
          <w:b w:val="0"/>
          <w:bCs w:val="0"/>
          <w:color w:val="auto"/>
          <w:sz w:val="32"/>
          <w:szCs w:val="32"/>
          <w:lang w:val="en-US" w:eastAsia="zh-CN"/>
        </w:rPr>
        <w:t>成绩五：商务系统行业管理工作稳步推进，</w:t>
      </w:r>
    </w:p>
    <w:p>
      <w:pPr>
        <w:pStyle w:val="18"/>
        <w:keepNext w:val="0"/>
        <w:keepLines w:val="0"/>
        <w:widowControl/>
        <w:numPr>
          <w:ilvl w:val="0"/>
          <w:numId w:val="2"/>
        </w:numPr>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405" w:right="0" w:firstLine="645"/>
        <w:rPr>
          <w:rFonts w:ascii="黑体" w:eastAsia="黑体" w:cs="黑体" w:hAnsi="黑体" w:hint="eastAsia"/>
          <w:b w:val="0"/>
          <w:bCs w:val="0"/>
          <w:i w:val="0"/>
          <w:iCs w:val="0"/>
          <w:caps w:val="0"/>
          <w:smallCaps w:val="0"/>
          <w:color w:val="auto"/>
          <w:spacing w:val="0"/>
          <w:sz w:val="32"/>
          <w:szCs w:val="32"/>
          <w:shd w:val="clear" w:color="auto" w:fill="FFFFFF"/>
        </w:rPr>
      </w:pPr>
      <w:r>
        <w:rPr>
          <w:rFonts w:ascii="仿宋" w:eastAsia="仿宋" w:cs="仿宋" w:hAnsi="仿宋" w:hint="eastAsia"/>
          <w:b w:val="0"/>
          <w:bCs w:val="0"/>
          <w:color w:val="auto"/>
          <w:sz w:val="32"/>
          <w:szCs w:val="32"/>
          <w:lang w:val="en-US" w:eastAsia="zh-CN"/>
        </w:rPr>
        <w:t>成绩六：湖南省人民政府对实施“八大行动”实施激发需求行动予以通报表扬</w:t>
      </w:r>
      <w:r>
        <w:rPr>
          <w:rFonts w:ascii="仿宋" w:eastAsia="仿宋" w:cs="仿宋" w:hAnsi="仿宋" w:hint="eastAsia"/>
          <w:b w:val="0"/>
          <w:bCs w:val="0"/>
          <w:i w:val="0"/>
          <w:iCs w:val="0"/>
          <w:caps w:val="0"/>
          <w:smallCaps w:val="0"/>
          <w:color w:val="auto"/>
          <w:spacing w:val="0"/>
          <w:sz w:val="32"/>
          <w:szCs w:val="32"/>
          <w:shd w:val="clear" w:color="auto" w:fill="FFFFFF"/>
          <w:lang w:eastAsia="zh-CN"/>
        </w:rPr>
        <w:t>。</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5" w:right="0"/>
        <w:rPr>
          <w:rFonts w:ascii="黑体" w:eastAsia="黑体" w:cs="黑体" w:hAnsi="黑体" w:hint="eastAsia"/>
          <w:i w:val="0"/>
          <w:iCs w:val="0"/>
          <w:caps w:val="0"/>
          <w:smallCaps w:val="0"/>
          <w:color w:val="auto"/>
          <w:spacing w:val="0"/>
          <w:sz w:val="32"/>
          <w:szCs w:val="32"/>
          <w:shd w:val="clear" w:color="auto" w:fill="FFFFFF"/>
        </w:rPr>
      </w:pPr>
      <w:r>
        <w:rPr>
          <w:rFonts w:ascii="黑体" w:eastAsia="黑体" w:cs="黑体" w:hAnsi="黑体" w:hint="eastAsia"/>
          <w:i w:val="0"/>
          <w:iCs w:val="0"/>
          <w:caps w:val="0"/>
          <w:smallCaps w:val="0"/>
          <w:color w:val="auto"/>
          <w:spacing w:val="0"/>
          <w:sz w:val="32"/>
          <w:szCs w:val="32"/>
          <w:shd w:val="clear" w:color="auto" w:fill="FFFFFF"/>
        </w:rPr>
        <w:t>七、存在的问题及原因分析</w:t>
      </w:r>
    </w:p>
    <w:p>
      <w:pPr>
        <w:autoSpaceDN w:val="0"/>
        <w:ind w:firstLineChars="200" w:firstLine="640"/>
        <w:outlineLvl w:val="0"/>
        <w:rPr>
          <w:rFonts w:ascii="仿宋" w:eastAsia="仿宋" w:hAnsi="仿宋"/>
          <w:color w:val="010101"/>
          <w:sz w:val="32"/>
          <w:szCs w:val="32"/>
          <w:lang w:val="en-US" w:eastAsia="zh-CN"/>
        </w:rPr>
      </w:pPr>
      <w:r>
        <w:rPr>
          <w:rFonts w:ascii="仿宋" w:eastAsia="仿宋" w:hAnsi="仿宋"/>
          <w:b/>
          <w:bCs/>
          <w:color w:val="010101"/>
          <w:sz w:val="32"/>
          <w:szCs w:val="32"/>
        </w:rPr>
        <w:t>（一）预算执行</w:t>
      </w:r>
      <w:r>
        <w:rPr>
          <w:rFonts w:ascii="仿宋" w:eastAsia="仿宋" w:hAnsi="仿宋" w:hint="eastAsia"/>
          <w:b/>
          <w:bCs/>
          <w:color w:val="010101"/>
          <w:sz w:val="32"/>
          <w:szCs w:val="32"/>
          <w:lang w:eastAsia="zh-CN"/>
        </w:rPr>
        <w:t>：</w:t>
      </w:r>
      <w:r>
        <w:rPr>
          <w:rFonts w:ascii="仿宋" w:eastAsia="仿宋" w:hAnsi="仿宋" w:hint="eastAsia"/>
          <w:color w:val="010101"/>
          <w:sz w:val="32"/>
          <w:szCs w:val="32"/>
          <w:lang w:val="en-US" w:eastAsia="zh-CN"/>
        </w:rPr>
        <w:t>预算内项目经费在纳入预算时已经过层层把关，级级研讨、审核，上了人大常委会通过才确定的，拨付时又要级级审批，工作重复繁琐。</w:t>
      </w:r>
    </w:p>
    <w:p>
      <w:pPr>
        <w:autoSpaceDN w:val="0"/>
        <w:outlineLvl w:val="0"/>
        <w:rPr>
          <w:rFonts w:ascii="仿宋" w:eastAsia="仿宋" w:hAnsi="仿宋"/>
          <w:color w:val="010101"/>
          <w:sz w:val="32"/>
          <w:szCs w:val="32"/>
          <w:lang w:val="en-US" w:eastAsia="zh-CN"/>
        </w:rPr>
      </w:pPr>
      <w:r>
        <w:rPr>
          <w:rFonts w:ascii="仿宋" w:eastAsia="仿宋" w:hAnsi="仿宋"/>
          <w:color w:val="010101"/>
          <w:sz w:val="32"/>
          <w:szCs w:val="32"/>
        </w:rPr>
        <w:t>　　</w:t>
      </w:r>
      <w:r>
        <w:rPr>
          <w:rFonts w:ascii="仿宋" w:eastAsia="仿宋" w:hAnsi="仿宋"/>
          <w:b/>
          <w:bCs/>
          <w:color w:val="010101"/>
          <w:sz w:val="32"/>
          <w:szCs w:val="32"/>
        </w:rPr>
        <w:t>（二）资产核算</w:t>
      </w:r>
      <w:r>
        <w:rPr>
          <w:rFonts w:ascii="仿宋" w:eastAsia="仿宋" w:hAnsi="仿宋" w:hint="eastAsia"/>
          <w:b/>
          <w:bCs/>
          <w:color w:val="010101"/>
          <w:sz w:val="32"/>
          <w:szCs w:val="32"/>
          <w:lang w:eastAsia="zh-CN"/>
        </w:rPr>
        <w:t>：</w:t>
      </w:r>
      <w:r>
        <w:rPr>
          <w:rFonts w:ascii="仿宋" w:eastAsia="仿宋" w:hAnsi="仿宋" w:hint="eastAsia"/>
          <w:color w:val="010101"/>
          <w:sz w:val="32"/>
          <w:szCs w:val="32"/>
          <w:lang w:val="en-US" w:eastAsia="zh-CN"/>
        </w:rPr>
        <w:t>固定资产管理水平有待提高，固定资产实物清点没有形成常态化，造成闲置资产没有及时止损。</w:t>
      </w:r>
    </w:p>
    <w:p>
      <w:pPr>
        <w:autoSpaceDN w:val="0"/>
        <w:ind w:firstLine="630"/>
        <w:outlineLvl w:val="0"/>
        <w:rPr>
          <w:rFonts w:ascii="仿宋" w:eastAsia="仿宋" w:cs="仿宋" w:hAnsi="仿宋" w:hint="eastAsia"/>
          <w:i w:val="0"/>
          <w:iCs w:val="0"/>
          <w:caps w:val="0"/>
          <w:smallCaps w:val="0"/>
          <w:color w:val="C0504D"/>
          <w:spacing w:val="0"/>
          <w:sz w:val="32"/>
          <w:szCs w:val="32"/>
          <w:shd w:val="clear" w:color="auto" w:fill="FFFFFF"/>
        </w:rPr>
      </w:pPr>
      <w:r>
        <w:rPr>
          <w:rFonts w:ascii="仿宋" w:eastAsia="仿宋" w:hAnsi="仿宋"/>
          <w:b/>
          <w:bCs/>
          <w:color w:val="010101"/>
          <w:sz w:val="32"/>
          <w:szCs w:val="32"/>
        </w:rPr>
        <w:t>（三）内部管理</w:t>
      </w:r>
      <w:r>
        <w:rPr>
          <w:rFonts w:ascii="仿宋" w:eastAsia="仿宋" w:hAnsi="仿宋" w:hint="eastAsia"/>
          <w:b/>
          <w:bCs/>
          <w:color w:val="010101"/>
          <w:sz w:val="32"/>
          <w:szCs w:val="32"/>
          <w:lang w:val="en-US" w:eastAsia="zh-CN"/>
        </w:rPr>
        <w:t>:</w:t>
      </w:r>
      <w:r>
        <w:rPr>
          <w:rFonts w:ascii="仿宋" w:eastAsia="仿宋" w:hAnsi="仿宋" w:hint="eastAsia"/>
          <w:color w:val="010101"/>
          <w:sz w:val="32"/>
          <w:szCs w:val="32"/>
          <w:lang w:val="en-US" w:eastAsia="zh-CN"/>
        </w:rPr>
        <w:t>内控制度还不完善</w:t>
      </w:r>
      <w:r>
        <w:rPr>
          <w:rFonts w:ascii="仿宋" w:eastAsia="仿宋" w:hAnsi="仿宋"/>
          <w:color w:val="010101"/>
          <w:sz w:val="32"/>
          <w:szCs w:val="32"/>
        </w:rPr>
        <w:t xml:space="preserve"> </w:t>
      </w:r>
      <w:r>
        <w:rPr>
          <w:rFonts w:ascii="仿宋" w:eastAsia="仿宋" w:hAnsi="仿宋" w:hint="eastAsia"/>
          <w:color w:val="010101"/>
          <w:sz w:val="32"/>
          <w:szCs w:val="32"/>
          <w:lang w:eastAsia="zh-CN"/>
        </w:rPr>
        <w:t>，</w:t>
      </w:r>
      <w:r>
        <w:rPr>
          <w:rFonts w:ascii="仿宋" w:eastAsia="仿宋" w:hAnsi="仿宋" w:hint="eastAsia"/>
          <w:color w:val="010101"/>
          <w:sz w:val="32"/>
          <w:szCs w:val="32"/>
          <w:lang w:val="en-US" w:eastAsia="zh-CN"/>
        </w:rPr>
        <w:t>单位绩效管理制度还需完善。</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auto"/>
          <w:spacing w:val="0"/>
          <w:sz w:val="32"/>
          <w:szCs w:val="32"/>
          <w:shd w:val="clear" w:color="auto" w:fill="FFFFFF"/>
        </w:rPr>
      </w:pPr>
      <w:r>
        <w:rPr>
          <w:rFonts w:ascii="黑体" w:eastAsia="黑体" w:cs="黑体" w:hAnsi="黑体" w:hint="eastAsia"/>
          <w:i w:val="0"/>
          <w:iCs w:val="0"/>
          <w:caps w:val="0"/>
          <w:smallCaps w:val="0"/>
          <w:color w:val="auto"/>
          <w:spacing w:val="0"/>
          <w:sz w:val="32"/>
          <w:szCs w:val="32"/>
          <w:shd w:val="clear" w:color="auto" w:fill="FFFFFF"/>
        </w:rPr>
        <w:t>八、下一步改进措施</w:t>
      </w:r>
    </w:p>
    <w:p>
      <w:pPr>
        <w:autoSpaceDN w:val="0"/>
        <w:ind w:firstLineChars="200" w:firstLine="640"/>
        <w:outlineLvl w:val="0"/>
        <w:rPr>
          <w:rFonts w:ascii="仿宋" w:eastAsia="仿宋" w:cs="仿宋" w:hAnsi="仿宋" w:hint="eastAsia"/>
          <w:b w:val="0"/>
          <w:bCs w:val="0"/>
          <w:color w:val="auto"/>
          <w:sz w:val="32"/>
          <w:szCs w:val="32"/>
        </w:rPr>
      </w:pPr>
      <w:r>
        <w:rPr>
          <w:rFonts w:ascii="仿宋" w:eastAsia="仿宋" w:cs="仿宋" w:hAnsi="仿宋" w:hint="eastAsia"/>
          <w:b/>
          <w:bCs/>
          <w:color w:val="010101"/>
          <w:sz w:val="32"/>
          <w:szCs w:val="32"/>
        </w:rPr>
        <w:t>（一）</w:t>
      </w:r>
      <w:r>
        <w:rPr>
          <w:rFonts w:ascii="仿宋" w:eastAsia="仿宋" w:cs="仿宋" w:hAnsi="仿宋" w:hint="eastAsia"/>
          <w:b w:val="0"/>
          <w:bCs w:val="0"/>
          <w:i w:val="0"/>
          <w:iCs w:val="0"/>
          <w:caps w:val="0"/>
          <w:smallCaps w:val="0"/>
          <w:color w:val="auto"/>
          <w:spacing w:val="0"/>
          <w:sz w:val="32"/>
          <w:szCs w:val="32"/>
          <w:shd w:val="clear" w:color="auto" w:fill="FFFFFF"/>
        </w:rPr>
        <w:t>加快项目经费拨付进度，有效调节资金使用进度，提高资金的使用效率，</w:t>
      </w:r>
      <w:r>
        <w:rPr>
          <w:rFonts w:ascii="仿宋" w:eastAsia="仿宋" w:cs="仿宋" w:hAnsi="仿宋" w:hint="eastAsia"/>
          <w:b w:val="0"/>
          <w:bCs w:val="0"/>
          <w:i w:val="0"/>
          <w:iCs w:val="0"/>
          <w:caps w:val="0"/>
          <w:smallCaps w:val="0"/>
          <w:color w:val="auto"/>
          <w:spacing w:val="0"/>
          <w:sz w:val="32"/>
          <w:szCs w:val="32"/>
          <w:shd w:val="clear" w:color="auto" w:fill="FFFFFF"/>
          <w:lang w:eastAsia="zh-CN"/>
        </w:rPr>
        <w:t>与其他预算内经费一样年初一次性拨款到位</w:t>
      </w:r>
      <w:r>
        <w:rPr>
          <w:rFonts w:ascii="仿宋" w:eastAsia="仿宋" w:cs="仿宋" w:hAnsi="仿宋" w:hint="eastAsia"/>
          <w:b w:val="0"/>
          <w:bCs w:val="0"/>
          <w:i w:val="0"/>
          <w:iCs w:val="0"/>
          <w:caps w:val="0"/>
          <w:smallCaps w:val="0"/>
          <w:color w:val="auto"/>
          <w:spacing w:val="0"/>
          <w:sz w:val="32"/>
          <w:szCs w:val="32"/>
          <w:shd w:val="clear" w:color="auto" w:fill="FFFFFF"/>
        </w:rPr>
        <w:t>。</w:t>
      </w:r>
    </w:p>
    <w:p>
      <w:pPr>
        <w:autoSpaceDN w:val="0"/>
        <w:ind w:firstLine="642"/>
        <w:rPr>
          <w:rFonts w:ascii="仿宋" w:eastAsia="仿宋" w:cs="仿宋" w:hAnsi="仿宋" w:hint="eastAsia"/>
          <w:i w:val="0"/>
          <w:iCs w:val="0"/>
          <w:caps w:val="0"/>
          <w:smallCaps w:val="0"/>
          <w:color w:val="auto"/>
          <w:spacing w:val="0"/>
          <w:sz w:val="32"/>
          <w:szCs w:val="32"/>
          <w:shd w:val="clear" w:color="auto" w:fill="FFFFFF"/>
        </w:rPr>
      </w:pPr>
      <w:r>
        <w:rPr>
          <w:rFonts w:ascii="仿宋" w:eastAsia="仿宋" w:cs="仿宋" w:hAnsi="仿宋" w:hint="eastAsia"/>
          <w:b/>
          <w:bCs/>
          <w:color w:val="010101"/>
          <w:sz w:val="32"/>
          <w:szCs w:val="32"/>
        </w:rPr>
        <w:t>（二）</w:t>
      </w:r>
      <w:r>
        <w:rPr>
          <w:rFonts w:ascii="仿宋" w:eastAsia="仿宋" w:cs="仿宋" w:hAnsi="仿宋" w:hint="eastAsia"/>
          <w:i w:val="0"/>
          <w:iCs w:val="0"/>
          <w:caps w:val="0"/>
          <w:smallCaps w:val="0"/>
          <w:color w:val="auto"/>
          <w:spacing w:val="0"/>
          <w:sz w:val="32"/>
          <w:szCs w:val="32"/>
          <w:shd w:val="clear" w:color="auto" w:fill="FFFFFF"/>
        </w:rPr>
        <w:t>加强单位财务管理，健全单位财务管理制度体系，规范单位财务行为。在费用报账支付时，按照预算规定的费用项目和用途进行资金使用审核、列报支付、财务核算，杜绝超支现象的发生。</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r>
        <w:rPr>
          <w:rFonts w:ascii="仿宋" w:eastAsia="仿宋" w:cs="仿宋" w:hAnsi="仿宋" w:hint="eastAsia"/>
          <w:b/>
          <w:bCs/>
          <w:color w:val="010101"/>
          <w:sz w:val="32"/>
          <w:szCs w:val="32"/>
        </w:rPr>
        <w:t>（三）</w:t>
      </w:r>
      <w:r>
        <w:rPr>
          <w:rFonts w:ascii="仿宋" w:eastAsia="仿宋" w:cs="仿宋" w:hAnsi="仿宋" w:hint="eastAsia"/>
          <w:color w:val="010101"/>
          <w:sz w:val="32"/>
          <w:szCs w:val="32"/>
          <w:lang w:val="en-US" w:eastAsia="zh-CN"/>
        </w:rPr>
        <w:t>加强单位绩效管理队伍建设和业务培训，建立绩效评价长效机制。</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640" w:right="0" w:firstLine="0"/>
        <w:jc w:val="left"/>
        <w:rPr>
          <w:rFonts w:ascii="黑体" w:eastAsia="黑体" w:cs="黑体" w:hAnsi="黑体" w:hint="eastAsia"/>
          <w:i w:val="0"/>
          <w:iCs w:val="0"/>
          <w:caps w:val="0"/>
          <w:smallCaps w:val="0"/>
          <w:color w:val="C0504D"/>
          <w:spacing w:val="0"/>
          <w:sz w:val="32"/>
          <w:szCs w:val="32"/>
          <w:shd w:val="clear" w:color="auto" w:fill="FFFFFF"/>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r>
        <w:rPr>
          <w:rFonts w:ascii="仿宋" w:eastAsia="仿宋" w:cs="仿宋" w:hAnsi="仿宋" w:hint="eastAsia"/>
          <w:i w:val="0"/>
          <w:iCs w:val="0"/>
          <w:caps w:val="0"/>
          <w:smallCaps w:val="0"/>
          <w:color w:val="000000"/>
          <w:spacing w:val="0"/>
          <w:sz w:val="32"/>
          <w:szCs w:val="32"/>
          <w:shd w:val="clear" w:color="auto" w:fill="FFFFFF"/>
        </w:rPr>
        <w:t>附件：1.部门整体支出绩效评价基础数据表</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Chars="503" w:firstLine="1610"/>
        <w:rPr>
          <w:rFonts w:ascii="仿宋" w:eastAsia="仿宋" w:cs="仿宋" w:hAnsi="仿宋" w:hint="eastAsia"/>
          <w:i w:val="0"/>
          <w:iCs w:val="0"/>
          <w:caps w:val="0"/>
          <w:smallCaps w:val="0"/>
          <w:color w:val="000000"/>
          <w:spacing w:val="0"/>
          <w:sz w:val="32"/>
          <w:szCs w:val="32"/>
        </w:rPr>
      </w:pPr>
      <w:r>
        <w:rPr>
          <w:rFonts w:ascii="仿宋" w:eastAsia="仿宋" w:cs="仿宋" w:hAnsi="仿宋" w:hint="eastAsia"/>
          <w:i w:val="0"/>
          <w:iCs w:val="0"/>
          <w:caps w:val="0"/>
          <w:smallCaps w:val="0"/>
          <w:color w:val="000000"/>
          <w:spacing w:val="0"/>
          <w:sz w:val="32"/>
          <w:szCs w:val="32"/>
          <w:shd w:val="clear" w:color="auto" w:fill="FFFFFF"/>
        </w:rPr>
        <w:t>2.部门整体支出绩效自评表</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仿宋" w:eastAsia="仿宋" w:cs="仿宋" w:hAnsi="仿宋" w:hint="eastAsia"/>
          <w:i w:val="0"/>
          <w:iCs w:val="0"/>
          <w:caps w:val="0"/>
          <w:smallCaps w:val="0"/>
          <w:color w:val="000000"/>
          <w:spacing w:val="0"/>
          <w:sz w:val="24"/>
          <w:szCs w:val="24"/>
          <w:lang w:val="en-US" w:eastAsia="zh-CN"/>
        </w:rPr>
      </w:pPr>
      <w:r>
        <w:rPr>
          <w:rFonts w:ascii="黑体" w:eastAsia="黑体" w:cs="黑体" w:hAnsi="黑体" w:hint="eastAsia"/>
          <w:i w:val="0"/>
          <w:iCs w:val="0"/>
          <w:caps w:val="0"/>
          <w:smallCaps w:val="0"/>
          <w:color w:val="000000"/>
          <w:spacing w:val="0"/>
          <w:sz w:val="32"/>
          <w:szCs w:val="32"/>
          <w:shd w:val="clear" w:color="auto" w:fill="FFFFFF"/>
        </w:rPr>
        <w:t>附件</w:t>
      </w:r>
      <w:r>
        <w:rPr>
          <w:rFonts w:ascii="黑体" w:eastAsia="黑体" w:cs="黑体" w:hAnsi="黑体" w:hint="eastAsia"/>
          <w:i w:val="0"/>
          <w:iCs w:val="0"/>
          <w:caps w:val="0"/>
          <w:smallCaps w:val="0"/>
          <w:color w:val="000000"/>
          <w:spacing w:val="0"/>
          <w:sz w:val="32"/>
          <w:szCs w:val="32"/>
          <w:shd w:val="clear" w:color="auto" w:fill="FFFFFF"/>
          <w:lang w:val="en-US" w:eastAsia="zh-CN"/>
        </w:rPr>
        <w:t>1-</w:t>
      </w:r>
      <w:r>
        <w:rPr>
          <w:rFonts w:ascii="黑体" w:eastAsia="黑体" w:cs="黑体" w:hAnsi="黑体" w:hint="eastAsia"/>
          <w:i w:val="0"/>
          <w:iCs w:val="0"/>
          <w:caps w:val="0"/>
          <w:smallCaps w:val="0"/>
          <w:color w:val="000000"/>
          <w:spacing w:val="0"/>
          <w:sz w:val="32"/>
          <w:szCs w:val="32"/>
          <w:shd w:val="clear" w:color="auto" w:fill="FFFFFF"/>
        </w:rPr>
        <w:t>1</w:t>
      </w:r>
    </w:p>
    <w:p>
      <w:pPr>
        <w:spacing w:line="740" w:lineRule="exact"/>
        <w:jc w:val="center"/>
        <w:rPr>
          <w:rFonts w:ascii="黑体" w:eastAsia="黑体" w:cs="黑体" w:hAnsi="黑体" w:hint="eastAsia"/>
          <w:spacing w:val="-20"/>
          <w:sz w:val="44"/>
          <w:szCs w:val="44"/>
        </w:rPr>
      </w:pPr>
      <w:r>
        <w:rPr>
          <w:rFonts w:ascii="黑体" w:eastAsia="黑体" w:cs="黑体" w:hAnsi="黑体" w:hint="eastAsia"/>
          <w:spacing w:val="-20"/>
          <w:sz w:val="44"/>
          <w:szCs w:val="44"/>
          <w:lang w:eastAsia="zh-CN"/>
        </w:rPr>
        <w:t>2024</w:t>
      </w:r>
      <w:r>
        <w:rPr>
          <w:rFonts w:ascii="黑体" w:eastAsia="黑体" w:cs="黑体" w:hAnsi="黑体" w:hint="eastAsia"/>
          <w:spacing w:val="-20"/>
          <w:sz w:val="44"/>
          <w:szCs w:val="44"/>
        </w:rPr>
        <w:t>年度部门整体支出绩效评价基础数据表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Times New Roman" w:eastAsia="方正小标宋_GBK" w:cs="Times New Roman" w:hAnsi="Times New Roman"/>
          <w:sz w:val="44"/>
        </w:rPr>
      </w:pPr>
    </w:p>
    <w:tbl>
      <w:tblPr>
        <w:jc w:val="center"/>
        <w:tblW w:w="100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543"/>
        <w:gridCol w:w="1207"/>
        <w:gridCol w:w="930"/>
        <w:gridCol w:w="945"/>
        <w:gridCol w:w="1110"/>
        <w:gridCol w:w="1155"/>
        <w:gridCol w:w="1155"/>
      </w:tblGrid>
      <w:tr>
        <w:tc>
          <w:tcPr>
            <w:tcW w:w="3543"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32"/>
                <w:szCs w:val="21"/>
              </w:rPr>
            </w:pPr>
            <w:r>
              <w:rPr>
                <w:rFonts w:ascii="仿宋" w:eastAsia="仿宋" w:cs="仿宋" w:hAnsi="仿宋" w:hint="eastAsia"/>
                <w:b/>
                <w:bCs/>
                <w:kern w:val="0"/>
                <w:sz w:val="21"/>
                <w:szCs w:val="21"/>
              </w:rPr>
              <w:t>财政供养人员情况（人）</w:t>
            </w:r>
          </w:p>
        </w:tc>
        <w:tc>
          <w:tcPr>
            <w:tcW w:w="2137" w:type="dxa"/>
            <w:gridSpan w:val="2"/>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编制数</w:t>
            </w:r>
          </w:p>
        </w:tc>
        <w:tc>
          <w:tcPr>
            <w:tcW w:w="2055" w:type="dxa"/>
            <w:gridSpan w:val="2"/>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年实际在职人数</w:t>
            </w:r>
          </w:p>
        </w:tc>
        <w:tc>
          <w:tcPr>
            <w:tcW w:w="2310" w:type="dxa"/>
            <w:gridSpan w:val="2"/>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控制率</w:t>
            </w:r>
          </w:p>
        </w:tc>
      </w:tr>
      <w:tr>
        <w:tc>
          <w:tcPr>
            <w:tcW w:w="3543" w:type="dxa"/>
            <w:vMerge/>
            <w:tcBorders>
              <w:top w:val="single" w:sz="4" w:space="0" w:color="auto"/>
              <w:left w:val="single" w:sz="4" w:space="0" w:color="auto"/>
              <w:bottom w:val="single" w:sz="4" w:space="0" w:color="auto"/>
              <w:right w:val="single" w:sz="4" w:space="0" w:color="auto"/>
            </w:tcBorders>
            <w:noWrap/>
            <w:vAlign w:val="center"/>
          </w:tcPr>
          <w:p/>
        </w:tc>
        <w:tc>
          <w:tcPr>
            <w:tcW w:w="2137" w:type="dxa"/>
            <w:gridSpan w:val="2"/>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20</w:t>
            </w:r>
          </w:p>
        </w:tc>
        <w:tc>
          <w:tcPr>
            <w:tcW w:w="2055" w:type="dxa"/>
            <w:gridSpan w:val="2"/>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Lucida Sans" w:eastAsia="仿宋" w:cs="仿宋" w:hAnsi="仿宋"/>
                <w:kern w:val="0"/>
                <w:sz w:val="21"/>
                <w:szCs w:val="21"/>
              </w:rPr>
              <w:t>17</w:t>
            </w:r>
          </w:p>
        </w:tc>
        <w:tc>
          <w:tcPr>
            <w:tcW w:w="2310" w:type="dxa"/>
            <w:gridSpan w:val="2"/>
            <w:tcBorders>
              <w:top w:val="single" w:sz="4" w:space="0" w:color="auto"/>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85%</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经费控制情况（万元）</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rPr>
              <w:t>202</w:t>
            </w:r>
            <w:r>
              <w:rPr>
                <w:rFonts w:ascii="仿宋" w:eastAsia="仿宋" w:cs="仿宋" w:hAnsi="仿宋" w:hint="eastAsia"/>
                <w:b/>
                <w:bCs/>
                <w:kern w:val="0"/>
                <w:sz w:val="21"/>
                <w:szCs w:val="21"/>
                <w:lang w:val="en-US" w:eastAsia="zh-CN"/>
              </w:rPr>
              <w:t>3</w:t>
            </w:r>
            <w:r>
              <w:rPr>
                <w:rFonts w:ascii="仿宋" w:eastAsia="仿宋" w:cs="仿宋" w:hAnsi="仿宋" w:hint="eastAsia"/>
                <w:b/>
                <w:bCs/>
                <w:kern w:val="0"/>
                <w:sz w:val="21"/>
                <w:szCs w:val="21"/>
              </w:rPr>
              <w:t>年决算数</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年预算数</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b/>
                <w:bCs/>
                <w:kern w:val="0"/>
                <w:sz w:val="21"/>
                <w:szCs w:val="21"/>
              </w:rPr>
            </w:pP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年决算数</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三公经费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kern w:val="0"/>
                <w:sz w:val="21"/>
                <w:szCs w:val="21"/>
                <w:lang w:val="en-US" w:eastAsia="zh-CN"/>
              </w:rPr>
            </w:pPr>
            <w:r>
              <w:rPr>
                <w:rFonts w:ascii="仿宋" w:eastAsia="仿宋" w:cs="仿宋" w:hAnsi="仿宋" w:hint="eastAsia"/>
                <w:kern w:val="0"/>
                <w:sz w:val="21"/>
                <w:szCs w:val="21"/>
              </w:rPr>
              <w:t>　</w:t>
            </w:r>
            <w:r>
              <w:rPr>
                <w:rFonts w:ascii="仿宋" w:eastAsia="仿宋" w:cs="仿宋" w:hAnsi="仿宋" w:hint="eastAsia"/>
                <w:kern w:val="0"/>
                <w:sz w:val="21"/>
                <w:szCs w:val="21"/>
                <w:lang w:val="en-US" w:eastAsia="zh-CN"/>
              </w:rPr>
              <w:t>2.28</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0.31</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xml:space="preserve">   1、公务用车购置和维护经费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其中：公车购置</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公车运行维护</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2、出国经费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3、公务接待</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2.28</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0.31</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项目支出</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kern w:val="0"/>
                <w:sz w:val="21"/>
                <w:szCs w:val="21"/>
                <w:lang w:val="en-US" w:eastAsia="zh-CN"/>
              </w:rPr>
            </w:pPr>
            <w:r>
              <w:rPr>
                <w:rFonts w:ascii="仿宋" w:eastAsia="仿宋" w:cs="仿宋" w:hAnsi="仿宋" w:hint="eastAsia"/>
                <w:kern w:val="0"/>
                <w:sz w:val="21"/>
                <w:szCs w:val="21"/>
                <w:lang w:val="en-US" w:eastAsia="zh-CN"/>
              </w:rPr>
              <w:t>8562.37</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74</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245</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150" w:firstLine="315"/>
              <w:rPr>
                <w:rFonts w:ascii="仿宋" w:eastAsia="仿宋" w:cs="仿宋" w:hAnsi="仿宋" w:hint="eastAsia"/>
                <w:kern w:val="0"/>
                <w:sz w:val="21"/>
                <w:szCs w:val="21"/>
              </w:rPr>
            </w:pPr>
            <w:r>
              <w:rPr>
                <w:rFonts w:ascii="仿宋" w:eastAsia="仿宋" w:cs="仿宋" w:hAnsi="仿宋" w:hint="eastAsia"/>
                <w:kern w:val="0"/>
                <w:sz w:val="21"/>
                <w:szCs w:val="21"/>
              </w:rPr>
              <w:t xml:space="preserve"> 1、业务工作经费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72.08</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74</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27</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2、</w:t>
            </w:r>
            <w:r>
              <w:rPr>
                <w:rFonts w:ascii="仿宋" w:eastAsia="仿宋" w:cs="仿宋" w:hAnsi="仿宋" w:hint="eastAsia"/>
                <w:kern w:val="0"/>
                <w:sz w:val="21"/>
                <w:szCs w:val="21"/>
                <w:lang w:val="en-US" w:eastAsia="zh-CN"/>
              </w:rPr>
              <w:t>运行维护</w:t>
            </w:r>
            <w:r>
              <w:rPr>
                <w:rFonts w:ascii="仿宋" w:eastAsia="仿宋" w:cs="仿宋" w:hAnsi="仿宋" w:hint="eastAsia"/>
                <w:kern w:val="0"/>
                <w:sz w:val="21"/>
                <w:szCs w:val="21"/>
              </w:rPr>
              <w:t>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95.44</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3、</w:t>
            </w:r>
            <w:r>
              <w:rPr>
                <w:rFonts w:ascii="仿宋" w:eastAsia="仿宋" w:cs="仿宋" w:hAnsi="仿宋" w:hint="eastAsia"/>
                <w:kern w:val="0"/>
                <w:sz w:val="21"/>
                <w:szCs w:val="21"/>
                <w:lang w:val="en-US" w:eastAsia="zh-CN"/>
              </w:rPr>
              <w:t>上级</w:t>
            </w:r>
            <w:r>
              <w:rPr>
                <w:rFonts w:ascii="仿宋" w:eastAsia="仿宋" w:cs="仿宋" w:hAnsi="仿宋" w:hint="eastAsia"/>
                <w:kern w:val="0"/>
                <w:sz w:val="21"/>
                <w:szCs w:val="21"/>
              </w:rPr>
              <w:t>专项资金</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lang w:val="en-US" w:eastAsia="zh-CN"/>
              </w:rPr>
              <w:t>8394.85</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218</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200" w:firstLine="420"/>
              <w:jc w:val="both"/>
              <w:rPr>
                <w:rFonts w:ascii="仿宋" w:eastAsia="仿宋" w:cs="仿宋" w:hAnsi="仿宋" w:hint="eastAsia"/>
                <w:kern w:val="0"/>
                <w:sz w:val="21"/>
                <w:szCs w:val="21"/>
                <w:lang w:val="en-US" w:eastAsia="zh-CN"/>
              </w:rPr>
            </w:pPr>
            <w:r>
              <w:rPr>
                <w:rFonts w:ascii="仿宋" w:eastAsia="仿宋" w:cs="仿宋" w:hAnsi="仿宋" w:hint="eastAsia"/>
                <w:kern w:val="0"/>
                <w:sz w:val="21"/>
                <w:szCs w:val="21"/>
                <w:lang w:val="en-US" w:eastAsia="zh-CN"/>
              </w:rPr>
              <w:t>其中：××专项资金</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rPr>
                <w:rFonts w:ascii="仿宋" w:eastAsia="仿宋" w:cs="仿宋" w:hAnsi="仿宋" w:hint="eastAsia"/>
                <w:kern w:val="0"/>
                <w:sz w:val="21"/>
                <w:szCs w:val="21"/>
                <w:lang w:eastAsia="zh-CN"/>
              </w:rPr>
            </w:pPr>
            <w:r>
              <w:rPr>
                <w:rFonts w:ascii="仿宋" w:eastAsia="仿宋" w:cs="仿宋" w:hAnsi="仿宋" w:hint="eastAsia"/>
                <w:kern w:val="0"/>
                <w:sz w:val="21"/>
                <w:szCs w:val="21"/>
                <w:lang w:eastAsia="zh-CN"/>
              </w:rPr>
              <w:t xml:space="preserve"> </w:t>
            </w:r>
            <w:r>
              <w:rPr>
                <w:rFonts w:ascii="仿宋" w:eastAsia="仿宋" w:cs="仿宋" w:hAnsi="仿宋" w:hint="eastAsia"/>
                <w:kern w:val="0"/>
                <w:sz w:val="21"/>
                <w:szCs w:val="21"/>
                <w:lang w:val="en-US" w:eastAsia="zh-CN"/>
              </w:rPr>
              <w:t xml:space="preserve">         ××专项资金</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rPr>
                <w:rFonts w:ascii="仿宋" w:eastAsia="仿宋" w:cs="仿宋" w:hAnsi="仿宋" w:hint="eastAsia"/>
                <w:kern w:val="0"/>
                <w:sz w:val="21"/>
                <w:szCs w:val="21"/>
                <w:lang w:val="en-US" w:eastAsia="zh-CN"/>
              </w:rPr>
            </w:pPr>
            <w:r>
              <w:rPr>
                <w:rFonts w:ascii="仿宋" w:eastAsia="仿宋" w:cs="仿宋" w:hAnsi="仿宋" w:hint="eastAsia"/>
                <w:b/>
                <w:bCs/>
                <w:kern w:val="0"/>
                <w:sz w:val="21"/>
                <w:szCs w:val="21"/>
                <w:lang w:val="en-US" w:eastAsia="zh-CN"/>
              </w:rPr>
              <w:t>公用经费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color w:val="000000"/>
                <w:kern w:val="0"/>
                <w:sz w:val="21"/>
                <w:szCs w:val="21"/>
                <w:lang w:val="en-US" w:eastAsia="zh-CN"/>
              </w:rPr>
            </w:pPr>
            <w:r>
              <w:rPr>
                <w:rFonts w:ascii="仿宋" w:eastAsia="仿宋" w:cs="仿宋" w:hAnsi="仿宋" w:hint="eastAsia"/>
                <w:color w:val="000000"/>
                <w:kern w:val="0"/>
                <w:sz w:val="21"/>
                <w:szCs w:val="21"/>
                <w:lang w:val="en-US" w:eastAsia="zh-CN"/>
              </w:rPr>
              <w:t>258.83</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90.76</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221.98</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ind w:firstLineChars="200" w:firstLine="420"/>
              <w:rPr>
                <w:rFonts w:ascii="仿宋" w:eastAsia="仿宋" w:cs="仿宋" w:hAnsi="仿宋" w:hint="eastAsia"/>
                <w:kern w:val="0"/>
                <w:sz w:val="21"/>
                <w:szCs w:val="21"/>
              </w:rPr>
            </w:pPr>
            <w:r>
              <w:rPr>
                <w:rFonts w:ascii="仿宋" w:eastAsia="仿宋" w:cs="仿宋" w:hAnsi="仿宋" w:hint="eastAsia"/>
                <w:kern w:val="0"/>
                <w:sz w:val="21"/>
                <w:szCs w:val="21"/>
              </w:rPr>
              <w:t>其中：办公经费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lang w:val="en-US" w:eastAsia="zh-CN"/>
              </w:rPr>
              <w:t>5.81</w:t>
            </w:r>
            <w:r>
              <w:rPr>
                <w:rFonts w:ascii="仿宋" w:eastAsia="仿宋" w:cs="仿宋" w:hAnsi="仿宋" w:hint="eastAsia"/>
                <w:color w:val="000000"/>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12.5</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Lucida Sans" w:eastAsia="仿宋" w:cs="仿宋" w:hAnsi="仿宋"/>
                <w:kern w:val="0"/>
                <w:sz w:val="21"/>
                <w:szCs w:val="21"/>
              </w:rPr>
              <w:t>5.89</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xml:space="preserve">     水费、电费、差旅费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lang w:val="en-US" w:eastAsia="zh-CN"/>
              </w:rPr>
              <w:t>19.88</w:t>
            </w:r>
            <w:r>
              <w:rPr>
                <w:rFonts w:ascii="仿宋" w:eastAsia="仿宋" w:cs="仿宋" w:hAnsi="仿宋" w:hint="eastAsia"/>
                <w:color w:val="000000"/>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2.3</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r>
              <w:rPr>
                <w:rFonts w:ascii="Lucida Sans" w:eastAsia="仿宋" w:cs="仿宋" w:hAnsi="仿宋"/>
                <w:kern w:val="0"/>
                <w:sz w:val="21"/>
                <w:szCs w:val="21"/>
              </w:rPr>
              <w:t>20.07</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lang w:val="en-US"/>
              </w:rPr>
            </w:pPr>
            <w:r>
              <w:rPr>
                <w:rFonts w:ascii="仿宋" w:eastAsia="仿宋" w:cs="仿宋" w:hAnsi="仿宋" w:hint="eastAsia"/>
                <w:kern w:val="0"/>
                <w:sz w:val="21"/>
                <w:szCs w:val="21"/>
                <w:lang w:val="en-US"/>
              </w:rPr>
              <w:t xml:space="preserve"> 会议费、培训费</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lang w:val="en-US" w:eastAsia="zh-CN"/>
              </w:rPr>
              <w:t>2.92</w:t>
            </w:r>
            <w:r>
              <w:rPr>
                <w:rFonts w:ascii="仿宋" w:eastAsia="仿宋" w:cs="仿宋" w:hAnsi="仿宋" w:hint="eastAsia"/>
                <w:color w:val="000000"/>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0</w:t>
            </w: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1.71</w:t>
            </w:r>
            <w:r>
              <w:rPr>
                <w:rFonts w:ascii="仿宋" w:eastAsia="仿宋" w:cs="仿宋" w:hAnsi="仿宋" w:hint="eastAsia"/>
                <w:kern w:val="0"/>
                <w:sz w:val="21"/>
                <w:szCs w:val="21"/>
              </w:rPr>
              <w:t>　</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政府采购金额</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12.6</w:t>
            </w:r>
            <w:r>
              <w:rPr>
                <w:rFonts w:ascii="仿宋" w:eastAsia="仿宋" w:cs="仿宋" w:hAnsi="仿宋" w:hint="eastAsia"/>
                <w:kern w:val="0"/>
                <w:sz w:val="21"/>
                <w:szCs w:val="21"/>
              </w:rPr>
              <w:t>　</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31</w:t>
            </w:r>
          </w:p>
        </w:tc>
      </w:tr>
      <w:t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rPr>
                <w:rFonts w:ascii="仿宋" w:eastAsia="仿宋" w:cs="仿宋" w:hAnsi="仿宋" w:hint="eastAsia"/>
                <w:kern w:val="0"/>
                <w:sz w:val="21"/>
                <w:szCs w:val="21"/>
              </w:rPr>
            </w:pPr>
            <w:r>
              <w:rPr>
                <w:rFonts w:ascii="仿宋" w:eastAsia="仿宋" w:cs="仿宋" w:hAnsi="仿宋" w:hint="eastAsia"/>
                <w:b/>
                <w:bCs/>
                <w:kern w:val="0"/>
                <w:sz w:val="21"/>
                <w:szCs w:val="21"/>
              </w:rPr>
              <w:t>部门基本支出预算调整</w:t>
            </w:r>
          </w:p>
        </w:tc>
        <w:tc>
          <w:tcPr>
            <w:tcW w:w="2137"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color w:val="000000"/>
                <w:kern w:val="0"/>
                <w:sz w:val="21"/>
                <w:szCs w:val="21"/>
                <w:lang w:val="en-US" w:eastAsia="zh-CN"/>
              </w:rPr>
              <w:t>504.19</w:t>
            </w:r>
          </w:p>
        </w:tc>
        <w:tc>
          <w:tcPr>
            <w:tcW w:w="2055"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264.01</w:t>
            </w:r>
          </w:p>
        </w:tc>
        <w:tc>
          <w:tcPr>
            <w:tcW w:w="2310" w:type="dxa"/>
            <w:gridSpan w:val="2"/>
            <w:tcBorders>
              <w:top w:val="single" w:sz="4" w:space="0" w:color="auto"/>
              <w:left w:val="nil"/>
              <w:bottom w:val="single" w:sz="4" w:space="0" w:color="auto"/>
              <w:right w:val="single" w:sz="4" w:space="0" w:color="000000"/>
            </w:tcBorders>
            <w:noWrap/>
            <w:vAlign w:val="center"/>
          </w:tcPr>
          <w:p>
            <w:pPr>
              <w:widowControl/>
              <w:spacing w:line="320" w:lineRule="exact"/>
              <w:jc w:val="center"/>
              <w:rPr>
                <w:rFonts w:ascii="仿宋" w:eastAsia="仿宋" w:cs="仿宋" w:hAnsi="仿宋" w:hint="eastAsia"/>
                <w:kern w:val="0"/>
                <w:sz w:val="21"/>
                <w:szCs w:val="21"/>
              </w:rPr>
            </w:pPr>
            <w:r>
              <w:rPr>
                <w:rFonts w:ascii="Lucida Sans" w:eastAsia="仿宋" w:cs="仿宋" w:hAnsi="仿宋"/>
                <w:kern w:val="0"/>
                <w:sz w:val="21"/>
                <w:szCs w:val="21"/>
              </w:rPr>
              <w:t>471.83</w:t>
            </w:r>
          </w:p>
        </w:tc>
      </w:tr>
      <w:tr>
        <w:trPr>
          <w:trHeight w:val="795"/>
        </w:trPr>
        <w:tc>
          <w:tcPr>
            <w:tcW w:w="3543" w:type="dxa"/>
            <w:vMerge w:val="restart"/>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b/>
                <w:bCs/>
                <w:kern w:val="0"/>
                <w:sz w:val="21"/>
                <w:szCs w:val="21"/>
              </w:rPr>
              <w:t>楼堂馆所控制情况</w:t>
              <w:br/>
              <w:t>（</w:t>
            </w:r>
            <w:r>
              <w:rPr>
                <w:rFonts w:ascii="仿宋" w:eastAsia="仿宋" w:cs="仿宋" w:hAnsi="仿宋" w:hint="eastAsia"/>
                <w:b/>
                <w:bCs/>
                <w:kern w:val="0"/>
                <w:sz w:val="21"/>
                <w:szCs w:val="21"/>
                <w:lang w:eastAsia="zh-CN"/>
              </w:rPr>
              <w:t>2024</w:t>
            </w:r>
            <w:r>
              <w:rPr>
                <w:rFonts w:ascii="仿宋" w:eastAsia="仿宋" w:cs="仿宋" w:hAnsi="仿宋" w:hint="eastAsia"/>
                <w:b/>
                <w:bCs/>
                <w:kern w:val="0"/>
                <w:sz w:val="21"/>
                <w:szCs w:val="21"/>
              </w:rPr>
              <w:t>年完工项目）</w:t>
            </w:r>
          </w:p>
        </w:tc>
        <w:tc>
          <w:tcPr>
            <w:tcW w:w="1207"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批复规模</w:t>
              <w:br/>
              <w:t>（㎡）</w:t>
            </w:r>
          </w:p>
        </w:tc>
        <w:tc>
          <w:tcPr>
            <w:tcW w:w="930"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实际规模（㎡）</w:t>
            </w:r>
          </w:p>
        </w:tc>
        <w:tc>
          <w:tcPr>
            <w:tcW w:w="945"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规模控制率</w:t>
            </w:r>
          </w:p>
        </w:tc>
        <w:tc>
          <w:tcPr>
            <w:tcW w:w="1110"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预算投资（万元）</w:t>
            </w:r>
          </w:p>
        </w:tc>
        <w:tc>
          <w:tcPr>
            <w:tcW w:w="1155"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实际投资（万元）</w:t>
            </w:r>
          </w:p>
        </w:tc>
        <w:tc>
          <w:tcPr>
            <w:tcW w:w="1155"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投资概算控制率</w:t>
            </w:r>
          </w:p>
        </w:tc>
      </w:tr>
      <w:tr>
        <w:tc>
          <w:tcPr>
            <w:tcW w:w="3543" w:type="dxa"/>
            <w:vMerge/>
            <w:tcBorders>
              <w:top w:val="nil"/>
              <w:left w:val="single" w:sz="4" w:space="0" w:color="auto"/>
              <w:bottom w:val="single" w:sz="4" w:space="0" w:color="auto"/>
              <w:right w:val="single" w:sz="4" w:space="0" w:color="auto"/>
            </w:tcBorders>
            <w:noWrap/>
            <w:vAlign w:val="center"/>
          </w:tcPr>
          <w:p/>
        </w:tc>
        <w:tc>
          <w:tcPr>
            <w:tcW w:w="1207"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930"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945"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10"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55"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c>
          <w:tcPr>
            <w:tcW w:w="1155" w:type="dxa"/>
            <w:tcBorders>
              <w:top w:val="nil"/>
              <w:left w:val="nil"/>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kern w:val="0"/>
                <w:sz w:val="21"/>
                <w:szCs w:val="21"/>
              </w:rPr>
              <w:t>　</w:t>
            </w:r>
          </w:p>
        </w:tc>
      </w:tr>
      <w:tr>
        <w:trPr>
          <w:trHeight w:val="1210"/>
        </w:trPr>
        <w:tc>
          <w:tcPr>
            <w:tcW w:w="3543" w:type="dxa"/>
            <w:tcBorders>
              <w:top w:val="nil"/>
              <w:left w:val="single" w:sz="4" w:space="0" w:color="auto"/>
              <w:bottom w:val="single" w:sz="4" w:space="0" w:color="auto"/>
              <w:right w:val="single" w:sz="4" w:space="0" w:color="auto"/>
            </w:tcBorders>
            <w:noWrap/>
            <w:vAlign w:val="center"/>
          </w:tcPr>
          <w:p>
            <w:pPr>
              <w:widowControl/>
              <w:spacing w:line="320" w:lineRule="exact"/>
              <w:jc w:val="center"/>
              <w:rPr>
                <w:rFonts w:ascii="仿宋" w:eastAsia="仿宋" w:cs="仿宋" w:hAnsi="仿宋" w:hint="eastAsia"/>
                <w:kern w:val="0"/>
                <w:sz w:val="21"/>
                <w:szCs w:val="21"/>
              </w:rPr>
            </w:pPr>
            <w:r>
              <w:rPr>
                <w:rFonts w:ascii="仿宋" w:eastAsia="仿宋" w:cs="仿宋" w:hAnsi="仿宋" w:hint="eastAsia"/>
                <w:b/>
                <w:bCs/>
                <w:kern w:val="0"/>
                <w:sz w:val="21"/>
                <w:szCs w:val="21"/>
              </w:rPr>
              <w:t>厉行节约保障措施</w:t>
            </w:r>
          </w:p>
        </w:tc>
        <w:tc>
          <w:tcPr>
            <w:tcW w:w="6502" w:type="dxa"/>
            <w:gridSpan w:val="6"/>
            <w:tcBorders>
              <w:top w:val="single" w:sz="4" w:space="0" w:color="auto"/>
              <w:left w:val="nil"/>
              <w:bottom w:val="single" w:sz="4" w:space="0" w:color="auto"/>
              <w:right w:val="single" w:sz="4" w:space="0" w:color="000000"/>
            </w:tcBorders>
            <w:noWrap/>
            <w:vAlign w:val="center"/>
          </w:tcPr>
          <w:p>
            <w:pPr>
              <w:spacing w:line="240" w:lineRule="exact"/>
              <w:ind w:firstLineChars="150" w:firstLine="315"/>
              <w:rPr>
                <w:rFonts w:ascii="仿宋" w:eastAsia="仿宋" w:cs="仿宋" w:hAnsi="仿宋" w:hint="eastAsia"/>
                <w:kern w:val="0"/>
                <w:sz w:val="21"/>
                <w:szCs w:val="21"/>
              </w:rPr>
            </w:pPr>
            <w:r>
              <w:rPr>
                <w:rFonts w:ascii="仿宋" w:eastAsia="仿宋" w:cs="仿宋" w:hAnsi="仿宋" w:hint="eastAsia"/>
                <w:kern w:val="0"/>
                <w:sz w:val="21"/>
                <w:szCs w:val="21"/>
                <w:lang w:eastAsia="zh-CN"/>
              </w:rPr>
              <w:t>严格执行各项财经纪律，规范支出管理，贯彻落实县委县政府过“紧日子”要求，超预算、超支出、超范围、无政策依据的经费不予支出。</w:t>
            </w:r>
          </w:p>
        </w:tc>
      </w:tr>
      <w:tr>
        <w:trPr>
          <w:trHeight w:val="865"/>
        </w:trPr>
        <w:tc>
          <w:tcPr>
            <w:tcW w:w="10045" w:type="dxa"/>
            <w:gridSpan w:val="7"/>
            <w:tcBorders>
              <w:top w:val="single" w:sz="4" w:space="0" w:color="auto"/>
              <w:left w:val="single" w:sz="4" w:space="0" w:color="auto"/>
              <w:bottom w:val="single" w:sz="4" w:space="0" w:color="auto"/>
              <w:right w:val="single" w:sz="4" w:space="0" w:color="000000"/>
            </w:tcBorders>
            <w:noWrap/>
            <w:vAlign w:val="center"/>
          </w:tcPr>
          <w:p>
            <w:pPr>
              <w:widowControl/>
              <w:spacing w:line="240" w:lineRule="exact"/>
              <w:jc w:val="both"/>
              <w:rPr>
                <w:rFonts w:ascii="Times New Roman" w:eastAsia="仿宋_GB2312" w:cs="Times New Roman" w:hAnsi="Times New Roman"/>
                <w:kern w:val="0"/>
                <w:sz w:val="21"/>
                <w:szCs w:val="21"/>
              </w:rPr>
            </w:pPr>
            <w:r>
              <w:rPr>
                <w:rFonts w:ascii="Times New Roman" w:eastAsia="仿宋_GB2312" w:cs="Times New Roman" w:hAnsi="Times New Roman"/>
                <w:kern w:val="0"/>
                <w:sz w:val="21"/>
                <w:szCs w:val="21"/>
              </w:rPr>
              <w:t>说明：“项目支出”需要填报基本支出以外的所有项目支出情况，“公用经费”填报基本支出中的一般商品和服务支出。</w:t>
            </w:r>
          </w:p>
          <w:p>
            <w:pPr>
              <w:spacing w:line="240" w:lineRule="exact"/>
              <w:ind w:firstLineChars="150" w:firstLine="315"/>
              <w:rPr>
                <w:rFonts w:ascii="仿宋" w:eastAsia="仿宋" w:cs="仿宋" w:hAnsi="仿宋" w:hint="eastAsia"/>
                <w:kern w:val="0"/>
                <w:sz w:val="21"/>
                <w:szCs w:val="21"/>
              </w:rPr>
            </w:pPr>
          </w:p>
        </w:tc>
      </w:tr>
    </w:tbl>
    <w:p>
      <w:pPr>
        <w:widowControl/>
        <w:spacing w:line="240" w:lineRule="exact"/>
        <w:jc w:val="left"/>
        <w:rPr>
          <w:rFonts w:ascii="Times New Roman" w:eastAsia="仿宋_GB2312" w:cs="Times New Roman" w:hAnsi="Times New Roman"/>
          <w:kern w:val="0"/>
          <w:sz w:val="21"/>
          <w:szCs w:val="21"/>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left"/>
        <w:rPr>
          <w:rFonts w:ascii="微软雅黑" w:eastAsia="微软雅黑" w:cs="微软雅黑" w:hAnsi="微软雅黑" w:hint="eastAsia"/>
          <w:i w:val="0"/>
          <w:iCs w:val="0"/>
          <w:caps w:val="0"/>
          <w:smallCaps w:val="0"/>
          <w:color w:val="000000"/>
          <w:spacing w:val="0"/>
          <w:sz w:val="24"/>
          <w:szCs w:val="24"/>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宋体" w:eastAsia="宋体" w:cs="宋体" w:hAnsi="宋体" w:hint="eastAsia"/>
          <w:i w:val="0"/>
          <w:iCs w:val="0"/>
          <w:caps w:val="0"/>
          <w:smallCaps w:val="0"/>
          <w:color w:val="000000"/>
          <w:spacing w:val="0"/>
          <w:sz w:val="24"/>
          <w:szCs w:val="24"/>
        </w:rPr>
      </w:pPr>
    </w:p>
    <w:p>
      <w:pPr>
        <w:spacing w:line="579" w:lineRule="exact"/>
        <w:rPr>
          <w:rFonts w:ascii="黑体" w:eastAsia="黑体" w:cs="黑体" w:hAnsi="黑体" w:hint="eastAsia"/>
          <w:color w:val="000000"/>
          <w:sz w:val="32"/>
          <w:szCs w:val="32"/>
          <w:lang w:val="en-US" w:eastAsia="zh-CN"/>
        </w:rPr>
      </w:pPr>
      <w:r>
        <w:rPr>
          <w:rFonts w:ascii="黑体" w:eastAsia="黑体" w:cs="黑体" w:hAnsi="黑体" w:hint="eastAsia"/>
          <w:color w:val="000000"/>
          <w:sz w:val="32"/>
          <w:szCs w:val="32"/>
        </w:rPr>
        <w:t>附件</w:t>
      </w:r>
      <w:r>
        <w:rPr>
          <w:rFonts w:ascii="黑体" w:eastAsia="黑体" w:cs="黑体" w:hAnsi="黑体" w:hint="eastAsia"/>
          <w:color w:val="000000"/>
          <w:sz w:val="32"/>
          <w:szCs w:val="32"/>
          <w:lang w:val="en-US" w:eastAsia="zh-CN"/>
        </w:rPr>
        <w:t>1-</w:t>
      </w:r>
      <w:r>
        <w:rPr>
          <w:rFonts w:ascii="黑体" w:eastAsia="黑体" w:cs="黑体" w:hAnsi="黑体" w:hint="eastAsia"/>
          <w:color w:val="000000"/>
          <w:sz w:val="32"/>
          <w:szCs w:val="32"/>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Times New Roman" w:eastAsia="黑体" w:cs="Times New Roman" w:hAnsi="Times New Roman"/>
          <w:color w:val="000000"/>
          <w:sz w:val="32"/>
          <w:szCs w:val="32"/>
        </w:rPr>
      </w:pPr>
    </w:p>
    <w:p>
      <w:pPr>
        <w:spacing w:line="740" w:lineRule="exact"/>
        <w:jc w:val="center"/>
        <w:rPr>
          <w:rFonts w:ascii="黑体" w:eastAsia="黑体" w:cs="黑体" w:hAnsi="黑体" w:hint="eastAsia"/>
          <w:sz w:val="44"/>
        </w:rPr>
      </w:pPr>
      <w:r>
        <w:rPr>
          <w:rFonts w:ascii="黑体" w:eastAsia="黑体" w:cs="黑体" w:hAnsi="黑体" w:hint="eastAsia"/>
          <w:sz w:val="44"/>
          <w:lang w:eastAsia="zh-CN"/>
        </w:rPr>
        <w:t>2024</w:t>
      </w:r>
      <w:r>
        <w:rPr>
          <w:rFonts w:ascii="黑体" w:eastAsia="黑体" w:cs="黑体" w:hAnsi="黑体" w:hint="eastAsia"/>
          <w:sz w:val="44"/>
        </w:rPr>
        <w:t>年度部门整体支出绩效自评表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imes New Roman" w:eastAsia="方正小标宋_GBK" w:cs="Times New Roman" w:hAnsi="Times New Roman"/>
          <w:sz w:val="44"/>
        </w:rPr>
      </w:pPr>
    </w:p>
    <w:tbl>
      <w:tblPr>
        <w:jc w:val="center"/>
        <w:tblW w:w="1041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716"/>
        <w:gridCol w:w="851"/>
        <w:gridCol w:w="770"/>
        <w:gridCol w:w="1350"/>
        <w:gridCol w:w="253"/>
        <w:gridCol w:w="1487"/>
        <w:gridCol w:w="1635"/>
        <w:gridCol w:w="825"/>
        <w:gridCol w:w="1455"/>
        <w:gridCol w:w="1073"/>
      </w:tblGrid>
      <w:tr>
        <w:trPr>
          <w:trHeight w:val="447"/>
        </w:trPr>
        <w:tc>
          <w:tcPr>
            <w:tcW w:w="716" w:type="dxa"/>
            <w:tcBorders>
              <w:top w:val="single" w:sz="4" w:space="0" w:color="auto"/>
              <w:left w:val="single" w:sz="4" w:space="0" w:color="auto"/>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b/>
                <w:bCs/>
                <w:color w:val="000000"/>
                <w:kern w:val="0"/>
                <w:sz w:val="21"/>
                <w:szCs w:val="21"/>
              </w:rPr>
              <w:t>单位名称</w:t>
            </w:r>
          </w:p>
        </w:tc>
        <w:tc>
          <w:tcPr>
            <w:tcW w:w="9699" w:type="dxa"/>
            <w:gridSpan w:val="9"/>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方正兰亭黑_GBK" w:cs="仿宋" w:hAnsi="仿宋"/>
                <w:color w:val="000000"/>
                <w:kern w:val="0"/>
                <w:sz w:val="21"/>
                <w:szCs w:val="21"/>
              </w:rPr>
              <w:t>绥宁县商务局</w:t>
            </w:r>
            <w:r>
              <w:rPr>
                <w:rFonts w:ascii="仿宋" w:eastAsia="仿宋" w:cs="仿宋" w:hAnsi="仿宋" w:hint="eastAsia"/>
                <w:color w:val="000000"/>
                <w:kern w:val="0"/>
                <w:sz w:val="21"/>
                <w:szCs w:val="21"/>
              </w:rPr>
              <w:t>　</w:t>
            </w:r>
          </w:p>
        </w:tc>
      </w:tr>
      <w:tr>
        <w:trPr>
          <w:trHeight w:val="460"/>
        </w:trPr>
        <w:tc>
          <w:tcPr>
            <w:tcW w:w="716" w:type="dxa"/>
            <w:vMerge w:val="restart"/>
            <w:tcBorders>
              <w:top w:val="nil"/>
              <w:left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b/>
                <w:bCs/>
                <w:color w:val="000000"/>
                <w:kern w:val="0"/>
                <w:sz w:val="21"/>
                <w:szCs w:val="21"/>
              </w:rPr>
              <w:t>年度预算申请（万元）</w:t>
            </w:r>
          </w:p>
        </w:tc>
        <w:tc>
          <w:tcPr>
            <w:tcW w:w="1621" w:type="dxa"/>
            <w:gridSpan w:val="2"/>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p>
        </w:tc>
        <w:tc>
          <w:tcPr>
            <w:tcW w:w="1350"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年初预算数</w:t>
            </w:r>
          </w:p>
        </w:tc>
        <w:tc>
          <w:tcPr>
            <w:tcW w:w="1740" w:type="dxa"/>
            <w:gridSpan w:val="2"/>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rPr>
              <w:t>全年预算数</w:t>
            </w:r>
            <w:r>
              <w:rPr>
                <w:rFonts w:ascii="仿宋" w:eastAsia="仿宋" w:cs="仿宋" w:hAnsi="仿宋" w:hint="eastAsia"/>
                <w:color w:val="000000"/>
                <w:kern w:val="0"/>
                <w:sz w:val="21"/>
                <w:szCs w:val="21"/>
                <w:lang w:val="en-US" w:eastAsia="zh-CN"/>
              </w:rPr>
              <w:t>(A)</w:t>
            </w:r>
          </w:p>
        </w:tc>
        <w:tc>
          <w:tcPr>
            <w:tcW w:w="1635" w:type="dxa"/>
            <w:tcBorders>
              <w:top w:val="nil"/>
              <w:left w:val="nil"/>
              <w:bottom w:val="single" w:sz="4" w:space="0" w:color="auto"/>
              <w:right w:val="single" w:sz="4" w:space="0" w:color="auto"/>
            </w:tcBorders>
            <w:noWrap/>
            <w:vAlign w:val="center"/>
          </w:tcPr>
          <w:p>
            <w:pPr>
              <w:spacing w:line="220" w:lineRule="exact"/>
              <w:jc w:val="both"/>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rPr>
              <w:t>全年执行数</w:t>
            </w:r>
            <w:r>
              <w:rPr>
                <w:rFonts w:ascii="仿宋" w:eastAsia="仿宋" w:cs="仿宋" w:hAnsi="仿宋" w:hint="eastAsia"/>
                <w:color w:val="000000"/>
                <w:kern w:val="0"/>
                <w:sz w:val="21"/>
                <w:szCs w:val="21"/>
                <w:lang w:val="en-US" w:eastAsia="zh-CN"/>
              </w:rPr>
              <w:t>(B)</w:t>
            </w:r>
          </w:p>
        </w:tc>
        <w:tc>
          <w:tcPr>
            <w:tcW w:w="825"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分值</w:t>
            </w:r>
          </w:p>
        </w:tc>
        <w:tc>
          <w:tcPr>
            <w:tcW w:w="1455"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rPr>
              <w:t>执行率</w:t>
            </w:r>
            <w:r>
              <w:rPr>
                <w:rFonts w:ascii="仿宋" w:eastAsia="仿宋" w:cs="仿宋" w:hAnsi="仿宋" w:hint="eastAsia"/>
                <w:color w:val="000000"/>
                <w:kern w:val="0"/>
                <w:sz w:val="21"/>
                <w:szCs w:val="21"/>
                <w:lang w:val="en-US" w:eastAsia="zh-CN"/>
              </w:rPr>
              <w:t>(B/A)</w:t>
            </w:r>
          </w:p>
        </w:tc>
        <w:tc>
          <w:tcPr>
            <w:tcW w:w="1073"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得分</w:t>
            </w:r>
          </w:p>
        </w:tc>
      </w:tr>
      <w:tr>
        <w:trPr>
          <w:trHeight w:val="465"/>
        </w:trPr>
        <w:tc>
          <w:tcPr>
            <w:tcW w:w="716" w:type="dxa"/>
            <w:vMerge/>
            <w:tcBorders>
              <w:top w:val="nil"/>
              <w:left w:val="single" w:sz="4" w:space="0" w:color="auto"/>
              <w:right w:val="single" w:sz="4" w:space="0" w:color="auto"/>
            </w:tcBorders>
            <w:noWrap/>
            <w:vAlign w:val="center"/>
          </w:tcPr>
          <w:p/>
        </w:tc>
        <w:tc>
          <w:tcPr>
            <w:tcW w:w="1621" w:type="dxa"/>
            <w:gridSpan w:val="2"/>
            <w:tcBorders>
              <w:top w:val="nil"/>
              <w:left w:val="nil"/>
              <w:bottom w:val="single" w:sz="4" w:space="0" w:color="auto"/>
              <w:right w:val="single" w:sz="4" w:space="0" w:color="auto"/>
            </w:tcBorders>
            <w:noWrap/>
            <w:vAlign w:val="center"/>
          </w:tcPr>
          <w:p>
            <w:pPr>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年度资金总额</w:t>
            </w:r>
          </w:p>
        </w:tc>
        <w:tc>
          <w:tcPr>
            <w:tcW w:w="1350"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Lucida Sans" w:eastAsia="仿宋" w:cs="仿宋" w:hAnsi="仿宋"/>
                <w:color w:val="000000"/>
                <w:kern w:val="0"/>
                <w:sz w:val="21"/>
                <w:szCs w:val="21"/>
              </w:rPr>
              <w:t>264.01</w:t>
            </w:r>
          </w:p>
        </w:tc>
        <w:tc>
          <w:tcPr>
            <w:tcW w:w="1740" w:type="dxa"/>
            <w:gridSpan w:val="2"/>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Lucida Sans" w:eastAsia="仿宋" w:cs="仿宋" w:hAnsi="仿宋"/>
                <w:color w:val="000000"/>
                <w:kern w:val="0"/>
                <w:sz w:val="21"/>
                <w:szCs w:val="21"/>
              </w:rPr>
              <w:t>716.83</w:t>
            </w:r>
          </w:p>
        </w:tc>
        <w:tc>
          <w:tcPr>
            <w:tcW w:w="1635"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Lucida Sans" w:eastAsia="仿宋" w:cs="仿宋" w:hAnsi="仿宋"/>
                <w:color w:val="000000"/>
                <w:kern w:val="0"/>
                <w:sz w:val="21"/>
                <w:szCs w:val="21"/>
              </w:rPr>
              <w:t>716.83</w:t>
            </w:r>
          </w:p>
        </w:tc>
        <w:tc>
          <w:tcPr>
            <w:tcW w:w="825"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w:t>
            </w:r>
          </w:p>
        </w:tc>
        <w:tc>
          <w:tcPr>
            <w:tcW w:w="1455"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Lucida Sans" w:eastAsia="仿宋" w:cs="仿宋" w:hAnsi="仿宋"/>
                <w:color w:val="000000"/>
                <w:kern w:val="0"/>
                <w:sz w:val="21"/>
                <w:szCs w:val="21"/>
              </w:rPr>
              <w:t>100%</w:t>
            </w:r>
          </w:p>
        </w:tc>
        <w:tc>
          <w:tcPr>
            <w:tcW w:w="1073" w:type="dxa"/>
            <w:tcBorders>
              <w:top w:val="nil"/>
              <w:left w:val="nil"/>
              <w:bottom w:val="single" w:sz="4" w:space="0" w:color="auto"/>
              <w:right w:val="single" w:sz="4" w:space="0" w:color="auto"/>
            </w:tcBorders>
            <w:noWrap/>
            <w:vAlign w:val="center"/>
          </w:tcPr>
          <w:p>
            <w:pPr>
              <w:spacing w:line="220" w:lineRule="exact"/>
              <w:jc w:val="center"/>
              <w:rPr>
                <w:rFonts w:ascii="仿宋" w:eastAsia="仿宋" w:cs="仿宋" w:hAnsi="仿宋" w:hint="eastAsia"/>
                <w:color w:val="000000"/>
                <w:kern w:val="0"/>
                <w:sz w:val="21"/>
                <w:szCs w:val="21"/>
              </w:rPr>
            </w:pPr>
            <w:r>
              <w:rPr>
                <w:rFonts w:ascii="Lucida Sans" w:eastAsia="仿宋" w:cs="仿宋" w:hAnsi="仿宋"/>
                <w:color w:val="000000"/>
                <w:kern w:val="0"/>
                <w:sz w:val="21"/>
                <w:szCs w:val="21"/>
              </w:rPr>
              <w:t>10</w:t>
            </w:r>
          </w:p>
        </w:tc>
      </w:tr>
      <w:tr>
        <w:trPr>
          <w:trHeight w:val="435"/>
        </w:trPr>
        <w:tc>
          <w:tcPr>
            <w:tcW w:w="716" w:type="dxa"/>
            <w:vMerge/>
            <w:tcBorders>
              <w:left w:val="single" w:sz="4" w:space="0" w:color="auto"/>
              <w:right w:val="single" w:sz="4" w:space="0" w:color="auto"/>
            </w:tcBorders>
            <w:noWrap/>
            <w:vAlign w:val="center"/>
          </w:tcPr>
          <w:p/>
        </w:tc>
        <w:tc>
          <w:tcPr>
            <w:tcW w:w="4711" w:type="dxa"/>
            <w:gridSpan w:val="5"/>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按收入性质分：</w:t>
            </w:r>
            <w:r>
              <w:rPr>
                <w:rFonts w:ascii="Lucida Sans" w:eastAsia="仿宋" w:cs="仿宋" w:hAnsi="仿宋"/>
                <w:color w:val="000000"/>
                <w:kern w:val="0"/>
                <w:sz w:val="21"/>
                <w:szCs w:val="21"/>
              </w:rPr>
              <w:t>716.83</w:t>
            </w:r>
          </w:p>
        </w:tc>
        <w:tc>
          <w:tcPr>
            <w:tcW w:w="4988" w:type="dxa"/>
            <w:gridSpan w:val="4"/>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按支出性质分：</w:t>
            </w:r>
            <w:r>
              <w:rPr>
                <w:rFonts w:ascii="Lucida Sans" w:eastAsia="仿宋" w:cs="仿宋" w:hAnsi="仿宋"/>
                <w:color w:val="000000"/>
                <w:kern w:val="0"/>
                <w:sz w:val="21"/>
                <w:szCs w:val="21"/>
              </w:rPr>
              <w:t>716.83</w:t>
            </w:r>
          </w:p>
        </w:tc>
      </w:tr>
      <w:tr>
        <w:trPr>
          <w:trHeight w:val="405"/>
        </w:trPr>
        <w:tc>
          <w:tcPr>
            <w:tcW w:w="716" w:type="dxa"/>
            <w:vMerge/>
            <w:tcBorders>
              <w:left w:val="single" w:sz="4" w:space="0" w:color="auto"/>
              <w:right w:val="single" w:sz="4" w:space="0" w:color="auto"/>
            </w:tcBorders>
            <w:noWrap/>
            <w:vAlign w:val="center"/>
          </w:tcPr>
          <w:p/>
        </w:tc>
        <w:tc>
          <w:tcPr>
            <w:tcW w:w="4711" w:type="dxa"/>
            <w:gridSpan w:val="5"/>
            <w:tcBorders>
              <w:top w:val="nil"/>
              <w:left w:val="nil"/>
              <w:bottom w:val="single" w:sz="4" w:space="0" w:color="auto"/>
              <w:right w:val="single" w:sz="4" w:space="0" w:color="auto"/>
            </w:tcBorders>
            <w:noWrap/>
            <w:vAlign w:val="center"/>
          </w:tcPr>
          <w:p>
            <w:pPr>
              <w:widowControl/>
              <w:spacing w:line="220" w:lineRule="exact"/>
              <w:ind w:firstLineChars="100" w:firstLine="21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其中：一般公共预算：</w:t>
            </w:r>
            <w:r>
              <w:rPr>
                <w:rFonts w:ascii="Lucida Sans" w:eastAsia="仿宋" w:cs="仿宋" w:hAnsi="仿宋"/>
                <w:color w:val="000000"/>
                <w:kern w:val="0"/>
                <w:sz w:val="21"/>
                <w:szCs w:val="21"/>
              </w:rPr>
              <w:t>591.97</w:t>
            </w:r>
          </w:p>
        </w:tc>
        <w:tc>
          <w:tcPr>
            <w:tcW w:w="4988" w:type="dxa"/>
            <w:gridSpan w:val="4"/>
            <w:tcBorders>
              <w:top w:val="nil"/>
              <w:left w:val="nil"/>
              <w:bottom w:val="single" w:sz="4" w:space="0" w:color="auto"/>
              <w:right w:val="single" w:sz="4" w:space="0" w:color="auto"/>
            </w:tcBorders>
            <w:noWrap/>
            <w:vAlign w:val="center"/>
          </w:tcPr>
          <w:p>
            <w:pPr>
              <w:widowControl/>
              <w:spacing w:line="220" w:lineRule="exact"/>
              <w:ind w:firstLineChars="100" w:firstLine="21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其中：基本支出：</w:t>
            </w:r>
            <w:r>
              <w:rPr>
                <w:rFonts w:ascii="Lucida Sans" w:eastAsia="仿宋" w:cs="仿宋" w:hAnsi="仿宋"/>
                <w:color w:val="000000"/>
                <w:kern w:val="0"/>
                <w:sz w:val="21"/>
                <w:szCs w:val="21"/>
              </w:rPr>
              <w:t>471.83</w:t>
            </w:r>
          </w:p>
        </w:tc>
      </w:tr>
      <w:tr>
        <w:trPr>
          <w:trHeight w:val="450"/>
        </w:trPr>
        <w:tc>
          <w:tcPr>
            <w:tcW w:w="716" w:type="dxa"/>
            <w:vMerge/>
            <w:tcBorders>
              <w:left w:val="single" w:sz="4" w:space="0" w:color="auto"/>
              <w:right w:val="single" w:sz="4" w:space="0" w:color="auto"/>
            </w:tcBorders>
            <w:noWrap/>
            <w:vAlign w:val="center"/>
          </w:tcPr>
          <w:p/>
        </w:tc>
        <w:tc>
          <w:tcPr>
            <w:tcW w:w="4711" w:type="dxa"/>
            <w:gridSpan w:val="5"/>
            <w:tcBorders>
              <w:top w:val="nil"/>
              <w:left w:val="nil"/>
              <w:bottom w:val="single" w:sz="4" w:space="0" w:color="auto"/>
              <w:right w:val="single" w:sz="4" w:space="0" w:color="auto"/>
            </w:tcBorders>
            <w:noWrap/>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政府性基金拨款：</w:t>
            </w:r>
            <w:r>
              <w:rPr>
                <w:rFonts w:ascii="Lucida Sans" w:eastAsia="仿宋" w:cs="仿宋" w:hAnsi="仿宋"/>
                <w:color w:val="000000"/>
                <w:kern w:val="0"/>
                <w:sz w:val="21"/>
                <w:szCs w:val="21"/>
              </w:rPr>
              <w:t>109.35</w:t>
            </w:r>
          </w:p>
        </w:tc>
        <w:tc>
          <w:tcPr>
            <w:tcW w:w="4988" w:type="dxa"/>
            <w:gridSpan w:val="4"/>
            <w:tcBorders>
              <w:top w:val="nil"/>
              <w:left w:val="nil"/>
              <w:bottom w:val="single" w:sz="4" w:space="0" w:color="auto"/>
              <w:right w:val="single" w:sz="4" w:space="0" w:color="auto"/>
            </w:tcBorders>
            <w:noWrap/>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项目支出：</w:t>
            </w:r>
            <w:r>
              <w:rPr>
                <w:rFonts w:ascii="Lucida Sans" w:eastAsia="仿宋" w:cs="仿宋" w:hAnsi="仿宋"/>
                <w:color w:val="000000"/>
                <w:kern w:val="0"/>
                <w:sz w:val="21"/>
                <w:szCs w:val="21"/>
              </w:rPr>
              <w:t>245</w:t>
            </w:r>
          </w:p>
        </w:tc>
      </w:tr>
      <w:tr>
        <w:trPr>
          <w:trHeight w:val="405"/>
        </w:trPr>
        <w:tc>
          <w:tcPr>
            <w:tcW w:w="716" w:type="dxa"/>
            <w:vMerge/>
            <w:tcBorders>
              <w:left w:val="single" w:sz="4" w:space="0" w:color="auto"/>
              <w:right w:val="single" w:sz="4" w:space="0" w:color="auto"/>
            </w:tcBorders>
            <w:noWrap/>
            <w:vAlign w:val="center"/>
          </w:tcPr>
          <w:p/>
        </w:tc>
        <w:tc>
          <w:tcPr>
            <w:tcW w:w="4711" w:type="dxa"/>
            <w:gridSpan w:val="5"/>
            <w:tcBorders>
              <w:top w:val="nil"/>
              <w:left w:val="nil"/>
              <w:bottom w:val="single" w:sz="4" w:space="0" w:color="auto"/>
              <w:right w:val="single" w:sz="4" w:space="0" w:color="auto"/>
            </w:tcBorders>
            <w:noWrap/>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纳入专户管理的非税收入拨款：</w:t>
            </w:r>
          </w:p>
        </w:tc>
        <w:tc>
          <w:tcPr>
            <w:tcW w:w="4988" w:type="dxa"/>
            <w:gridSpan w:val="4"/>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r>
      <w:tr>
        <w:trPr>
          <w:trHeight w:val="430"/>
        </w:trPr>
        <w:tc>
          <w:tcPr>
            <w:tcW w:w="716" w:type="dxa"/>
            <w:vMerge/>
            <w:tcBorders>
              <w:left w:val="single" w:sz="4" w:space="0" w:color="auto"/>
              <w:bottom w:val="single" w:sz="4" w:space="0" w:color="000000"/>
              <w:right w:val="single" w:sz="4" w:space="0" w:color="auto"/>
            </w:tcBorders>
            <w:noWrap/>
            <w:vAlign w:val="center"/>
          </w:tcPr>
          <w:p/>
        </w:tc>
        <w:tc>
          <w:tcPr>
            <w:tcW w:w="4711" w:type="dxa"/>
            <w:gridSpan w:val="5"/>
            <w:tcBorders>
              <w:top w:val="nil"/>
              <w:left w:val="nil"/>
              <w:bottom w:val="single" w:sz="4" w:space="0" w:color="auto"/>
              <w:right w:val="single" w:sz="4" w:space="0" w:color="auto"/>
            </w:tcBorders>
            <w:noWrap/>
            <w:vAlign w:val="center"/>
          </w:tcPr>
          <w:p>
            <w:pPr>
              <w:widowControl/>
              <w:spacing w:line="220" w:lineRule="exact"/>
              <w:ind w:firstLineChars="400" w:firstLine="840"/>
              <w:jc w:val="left"/>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其他资金：</w:t>
            </w:r>
            <w:r>
              <w:rPr>
                <w:rFonts w:ascii="Lucida Sans" w:eastAsia="仿宋" w:cs="仿宋" w:hAnsi="仿宋"/>
                <w:color w:val="000000"/>
                <w:kern w:val="0"/>
                <w:sz w:val="21"/>
                <w:szCs w:val="21"/>
              </w:rPr>
              <w:t>15.52</w:t>
            </w:r>
          </w:p>
        </w:tc>
        <w:tc>
          <w:tcPr>
            <w:tcW w:w="4988" w:type="dxa"/>
            <w:gridSpan w:val="4"/>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r>
      <w:tr>
        <w:trPr>
          <w:trHeight w:val="445"/>
        </w:trPr>
        <w:tc>
          <w:tcPr>
            <w:tcW w:w="716" w:type="dxa"/>
            <w:vMerge w:val="restart"/>
            <w:tcBorders>
              <w:top w:val="nil"/>
              <w:left w:val="single" w:sz="4" w:space="0" w:color="auto"/>
              <w:bottom w:val="single" w:sz="4" w:space="0" w:color="000000"/>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b/>
                <w:bCs/>
                <w:color w:val="000000"/>
                <w:kern w:val="0"/>
                <w:sz w:val="21"/>
                <w:szCs w:val="21"/>
              </w:rPr>
              <w:t>年度总体目标</w:t>
            </w:r>
          </w:p>
        </w:tc>
        <w:tc>
          <w:tcPr>
            <w:tcW w:w="4711" w:type="dxa"/>
            <w:gridSpan w:val="5"/>
            <w:tcBorders>
              <w:top w:val="single" w:sz="4" w:space="0" w:color="auto"/>
              <w:left w:val="nil"/>
              <w:bottom w:val="single" w:sz="4" w:space="0" w:color="auto"/>
              <w:right w:val="single" w:sz="4" w:space="0" w:color="000000"/>
            </w:tcBorders>
            <w:noWrap/>
            <w:vAlign w:val="center"/>
          </w:tcPr>
          <w:p>
            <w:pPr>
              <w:widowControl/>
              <w:spacing w:line="220" w:lineRule="exact"/>
              <w:jc w:val="center"/>
              <w:rPr>
                <w:rFonts w:ascii="仿宋" w:eastAsia="仿宋" w:cs="仿宋" w:hAnsi="仿宋" w:hint="eastAsia"/>
                <w:color w:val="000000"/>
                <w:kern w:val="0"/>
                <w:sz w:val="21"/>
                <w:szCs w:val="21"/>
                <w:lang w:val="en-US" w:eastAsia="zh-CN"/>
              </w:rPr>
            </w:pPr>
            <w:r>
              <w:rPr>
                <w:rFonts w:ascii="仿宋" w:eastAsia="仿宋" w:cs="仿宋" w:hAnsi="仿宋" w:hint="eastAsia"/>
                <w:color w:val="000000"/>
                <w:kern w:val="0"/>
                <w:sz w:val="21"/>
                <w:szCs w:val="21"/>
                <w:lang w:val="en-US" w:eastAsia="zh-CN"/>
              </w:rPr>
              <w:t>年初目标设定</w:t>
            </w:r>
          </w:p>
        </w:tc>
        <w:tc>
          <w:tcPr>
            <w:tcW w:w="4988" w:type="dxa"/>
            <w:gridSpan w:val="4"/>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lang w:val="en-US" w:eastAsia="zh-CN"/>
              </w:rPr>
              <w:t>全年</w:t>
            </w:r>
            <w:r>
              <w:rPr>
                <w:rFonts w:ascii="仿宋" w:eastAsia="仿宋" w:cs="仿宋" w:hAnsi="仿宋" w:hint="eastAsia"/>
                <w:color w:val="000000"/>
                <w:kern w:val="0"/>
                <w:sz w:val="21"/>
                <w:szCs w:val="21"/>
              </w:rPr>
              <w:t>实际完成情况</w:t>
            </w:r>
          </w:p>
        </w:tc>
      </w:tr>
      <w:tr>
        <w:trPr>
          <w:trHeight w:val="1470"/>
        </w:trPr>
        <w:tc>
          <w:tcPr>
            <w:tcW w:w="716" w:type="dxa"/>
            <w:vMerge/>
            <w:tcBorders>
              <w:top w:val="nil"/>
              <w:left w:val="single" w:sz="4" w:space="0" w:color="auto"/>
              <w:bottom w:val="single" w:sz="4" w:space="0" w:color="auto"/>
              <w:right w:val="single" w:sz="4" w:space="0" w:color="auto"/>
            </w:tcBorders>
            <w:noWrap/>
            <w:vAlign w:val="center"/>
          </w:tcPr>
          <w:p/>
        </w:tc>
        <w:tc>
          <w:tcPr>
            <w:tcW w:w="4711" w:type="dxa"/>
            <w:gridSpan w:val="5"/>
            <w:tcBorders>
              <w:top w:val="single" w:sz="4" w:space="0" w:color="auto"/>
              <w:left w:val="nil"/>
              <w:bottom w:val="single" w:sz="4" w:space="0" w:color="auto"/>
              <w:right w:val="single" w:sz="4" w:space="0" w:color="000000"/>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_GB2312" w:cs="仿宋_GB2312" w:hAnsi="仿宋_GB2312" w:hint="eastAsia"/>
                <w:szCs w:val="32"/>
                <w:lang w:eastAsia="zh-CN"/>
              </w:rPr>
              <w:t>按规定、按要求开支，专款专用，搞好商务</w:t>
            </w:r>
            <w:r>
              <w:rPr>
                <w:rFonts w:ascii="仿宋_GB2312" w:cs="仿宋_GB2312" w:hAnsi="仿宋_GB2312" w:hint="eastAsia"/>
                <w:szCs w:val="32"/>
              </w:rPr>
              <w:t>工作</w:t>
            </w:r>
            <w:r>
              <w:rPr>
                <w:rFonts w:ascii="仿宋_GB2312" w:cs="仿宋_GB2312" w:hAnsi="仿宋_GB2312" w:hint="eastAsia"/>
                <w:szCs w:val="32"/>
                <w:lang w:eastAsia="zh-CN"/>
              </w:rPr>
              <w:t>。</w:t>
            </w:r>
          </w:p>
        </w:tc>
        <w:tc>
          <w:tcPr>
            <w:tcW w:w="4988" w:type="dxa"/>
            <w:gridSpan w:val="4"/>
            <w:tcBorders>
              <w:top w:val="single" w:sz="4" w:space="0" w:color="auto"/>
              <w:left w:val="nil"/>
              <w:bottom w:val="single" w:sz="4" w:space="0" w:color="auto"/>
              <w:right w:val="single" w:sz="4" w:space="0" w:color="auto"/>
            </w:tcBorders>
            <w:noWrap/>
            <w:vAlign w:val="center"/>
          </w:tcPr>
          <w:p>
            <w:pPr>
              <w:spacing w:line="240" w:lineRule="exact"/>
              <w:ind w:firstLineChars="200" w:firstLine="420"/>
              <w:rPr>
                <w:rFonts w:ascii="仿宋" w:eastAsia="仿宋" w:cs="仿宋" w:hAnsi="仿宋" w:hint="eastAsia"/>
                <w:color w:val="000000"/>
                <w:kern w:val="0"/>
                <w:sz w:val="21"/>
                <w:szCs w:val="21"/>
              </w:rPr>
            </w:pPr>
            <w:r>
              <w:rPr>
                <w:rFonts w:ascii="仿宋_GB2312" w:cs="仿宋_GB2312" w:hAnsi="仿宋_GB2312" w:hint="eastAsia"/>
                <w:szCs w:val="32"/>
              </w:rPr>
              <w:t>围绕目标，</w:t>
            </w:r>
            <w:r>
              <w:rPr>
                <w:rFonts w:ascii="仿宋_GB2312" w:cs="仿宋_GB2312" w:hAnsi="仿宋_GB2312" w:hint="eastAsia"/>
                <w:szCs w:val="32"/>
                <w:lang w:eastAsia="zh-CN"/>
              </w:rPr>
              <w:t>大家</w:t>
            </w:r>
            <w:r>
              <w:rPr>
                <w:rFonts w:ascii="仿宋_GB2312" w:cs="仿宋_GB2312" w:hAnsi="仿宋_GB2312" w:hint="eastAsia"/>
                <w:szCs w:val="32"/>
              </w:rPr>
              <w:t>勠力同心，强化工作措施，</w:t>
            </w:r>
            <w:r>
              <w:rPr>
                <w:rFonts w:ascii="仿宋_GB2312" w:cs="仿宋_GB2312" w:hAnsi="仿宋_GB2312" w:hint="eastAsia"/>
                <w:szCs w:val="32"/>
                <w:lang w:eastAsia="zh-CN"/>
              </w:rPr>
              <w:t>使</w:t>
            </w:r>
            <w:r>
              <w:rPr>
                <w:rFonts w:ascii="仿宋_GB2312" w:cs="仿宋_GB2312" w:hAnsi="仿宋_GB2312" w:hint="eastAsia"/>
                <w:szCs w:val="32"/>
              </w:rPr>
              <w:t>招商引资、电子商务、市场体系建设等工作取得了较大进展。</w:t>
            </w:r>
          </w:p>
        </w:tc>
      </w:tr>
      <w:tr>
        <w:trPr>
          <w:trHeight w:val="850"/>
        </w:trPr>
        <w:tc>
          <w:tcPr>
            <w:tcW w:w="716" w:type="dxa"/>
            <w:vMerge w:val="restart"/>
            <w:tcBorders>
              <w:top w:val="single" w:sz="4" w:space="0" w:color="auto"/>
              <w:left w:val="single" w:sz="4" w:space="0" w:color="auto"/>
              <w:bottom w:val="single" w:sz="4" w:space="0" w:color="auto"/>
              <w:right w:val="single" w:sz="4" w:space="0" w:color="auto"/>
            </w:tcBorders>
            <w:noWrap/>
            <w:vAlign w:val="center"/>
          </w:tcPr>
          <w:p>
            <w:pPr>
              <w:widowControl/>
              <w:spacing w:line="220" w:lineRule="exact"/>
              <w:jc w:val="both"/>
              <w:rPr>
                <w:rFonts w:ascii="仿宋" w:eastAsia="仿宋" w:cs="仿宋" w:hAnsi="仿宋" w:hint="eastAsia"/>
                <w:b/>
                <w:bCs/>
                <w:color w:val="000000"/>
                <w:kern w:val="0"/>
                <w:sz w:val="21"/>
                <w:szCs w:val="21"/>
              </w:rPr>
            </w:pPr>
            <w:r>
              <w:rPr>
                <w:rFonts w:ascii="仿宋" w:eastAsia="仿宋" w:cs="仿宋" w:hAnsi="仿宋" w:hint="eastAsia"/>
                <w:b/>
                <w:bCs/>
                <w:color w:val="000000"/>
                <w:kern w:val="0"/>
                <w:sz w:val="21"/>
                <w:szCs w:val="21"/>
              </w:rPr>
              <w:t>绩效</w:t>
            </w:r>
          </w:p>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b/>
                <w:bCs/>
                <w:color w:val="000000"/>
                <w:kern w:val="0"/>
                <w:sz w:val="21"/>
                <w:szCs w:val="21"/>
              </w:rPr>
              <w:t>指标</w:t>
            </w:r>
            <w:r>
              <w:rPr>
                <w:rFonts w:ascii="仿宋" w:eastAsia="仿宋" w:cs="仿宋" w:hAnsi="仿宋" w:hint="eastAsia"/>
                <w:b/>
                <w:bCs/>
                <w:color w:val="000000"/>
                <w:kern w:val="0"/>
                <w:sz w:val="21"/>
                <w:szCs w:val="21"/>
                <w:lang w:val="en-US" w:eastAsia="zh-CN"/>
              </w:rPr>
              <w:t>（90分）</w:t>
            </w:r>
          </w:p>
        </w:tc>
        <w:tc>
          <w:tcPr>
            <w:tcW w:w="851"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一级指标</w:t>
            </w:r>
          </w:p>
        </w:tc>
        <w:tc>
          <w:tcPr>
            <w:tcW w:w="770"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二级指标</w:t>
            </w:r>
          </w:p>
        </w:tc>
        <w:tc>
          <w:tcPr>
            <w:tcW w:w="1603" w:type="dxa"/>
            <w:gridSpan w:val="2"/>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三级指标</w:t>
            </w:r>
          </w:p>
        </w:tc>
        <w:tc>
          <w:tcPr>
            <w:tcW w:w="1487"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年度</w:t>
            </w:r>
          </w:p>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指标值</w:t>
            </w: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实际完成值</w:t>
            </w: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分值</w:t>
            </w: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得分</w:t>
            </w: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偏差原因</w:t>
            </w:r>
          </w:p>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分析及</w:t>
            </w:r>
          </w:p>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改进措施</w:t>
            </w:r>
          </w:p>
        </w:tc>
      </w:tr>
      <w:tr>
        <w:trPr>
          <w:trHeight w:val="90"/>
        </w:trPr>
        <w:tc>
          <w:tcPr>
            <w:tcW w:w="716"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产出指标</w:t>
            </w:r>
            <w:r>
              <w:rPr>
                <w:rFonts w:ascii="仿宋" w:eastAsia="仿宋" w:cs="仿宋" w:hAnsi="仿宋" w:hint="eastAsia"/>
                <w:color w:val="000000"/>
                <w:kern w:val="0"/>
                <w:sz w:val="21"/>
                <w:szCs w:val="21"/>
                <w:lang w:eastAsia="zh-CN"/>
              </w:rPr>
              <w:t>（</w:t>
            </w:r>
            <w:r>
              <w:rPr>
                <w:rFonts w:ascii="仿宋" w:eastAsia="仿宋" w:cs="仿宋" w:hAnsi="仿宋" w:hint="eastAsia"/>
                <w:color w:val="000000"/>
                <w:kern w:val="0"/>
                <w:sz w:val="21"/>
                <w:szCs w:val="21"/>
              </w:rPr>
              <w:t>50分）</w:t>
            </w:r>
          </w:p>
        </w:tc>
        <w:tc>
          <w:tcPr>
            <w:tcW w:w="770" w:type="dxa"/>
            <w:vMerge w:val="restart"/>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数量   指标</w:t>
            </w:r>
          </w:p>
          <w:p>
            <w:pPr>
              <w:spacing w:line="220" w:lineRule="exact"/>
              <w:jc w:val="center"/>
              <w:rPr>
                <w:rFonts w:ascii="仿宋" w:eastAsia="仿宋" w:cs="仿宋" w:hAnsi="仿宋" w:hint="eastAsia"/>
                <w:color w:val="000000"/>
                <w:kern w:val="0"/>
                <w:sz w:val="21"/>
                <w:szCs w:val="21"/>
              </w:rPr>
            </w:pPr>
          </w:p>
        </w:tc>
        <w:tc>
          <w:tcPr>
            <w:tcW w:w="1603" w:type="dxa"/>
            <w:gridSpan w:val="2"/>
            <w:tcBorders>
              <w:top w:val="single" w:sz="4" w:space="0" w:color="auto"/>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sz w:val="20"/>
                <w:szCs w:val="20"/>
                <w:lang w:val="en-US" w:eastAsia="zh-CN"/>
              </w:rPr>
            </w:pPr>
            <w:r>
              <w:rPr>
                <w:rFonts w:ascii="仿宋" w:eastAsia="仿宋" w:cs="仿宋" w:hAnsi="仿宋" w:hint="eastAsia"/>
                <w:sz w:val="20"/>
                <w:szCs w:val="20"/>
                <w:lang w:val="en-US" w:eastAsia="zh-CN"/>
              </w:rPr>
              <w:t>农贸市改造</w:t>
            </w:r>
          </w:p>
        </w:tc>
        <w:tc>
          <w:tcPr>
            <w:tcW w:w="1487" w:type="dxa"/>
            <w:tcBorders>
              <w:top w:val="single" w:sz="4" w:space="0" w:color="auto"/>
              <w:left w:val="nil"/>
              <w:bottom w:val="single" w:sz="4" w:space="0" w:color="auto"/>
              <w:right w:val="single" w:sz="4" w:space="0" w:color="auto"/>
            </w:tcBorders>
            <w:noWrap/>
            <w:vAlign w:val="center"/>
          </w:tcPr>
          <w:p>
            <w:pPr>
              <w:spacing w:line="240" w:lineRule="exact"/>
              <w:rPr>
                <w:rFonts w:ascii="仿宋" w:eastAsia="仿宋" w:cs="仿宋" w:hAnsi="仿宋" w:hint="eastAsia"/>
                <w:sz w:val="20"/>
                <w:szCs w:val="20"/>
                <w:lang w:eastAsia="zh-CN"/>
              </w:rPr>
            </w:pPr>
            <w:r>
              <w:rPr>
                <w:rFonts w:ascii="仿宋" w:eastAsia="仿宋" w:cs="仿宋" w:hAnsi="仿宋" w:hint="eastAsia"/>
                <w:sz w:val="20"/>
                <w:szCs w:val="20"/>
                <w:lang w:eastAsia="zh-CN"/>
              </w:rPr>
              <w:t>达标</w:t>
            </w: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77.7万元</w:t>
            </w: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5</w:t>
            </w: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5</w:t>
            </w: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460"/>
        </w:trPr>
        <w:tc>
          <w:tcPr>
            <w:tcW w:w="716"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nil"/>
              <w:bottom w:val="single" w:sz="4" w:space="0" w:color="auto"/>
              <w:right w:val="single" w:sz="4" w:space="0" w:color="auto"/>
            </w:tcBorders>
            <w:noWrap/>
            <w:vAlign w:val="center"/>
          </w:tcPr>
          <w:p/>
        </w:tc>
        <w:tc>
          <w:tcPr>
            <w:tcW w:w="770" w:type="dxa"/>
            <w:vMerge/>
            <w:tcBorders>
              <w:top w:val="single" w:sz="4" w:space="0" w:color="auto"/>
              <w:left w:val="nil"/>
              <w:bottom w:val="single" w:sz="4" w:space="0" w:color="auto"/>
              <w:right w:val="single" w:sz="4" w:space="0" w:color="auto"/>
            </w:tcBorders>
            <w:noWrap/>
            <w:vAlign w:val="center"/>
          </w:tcPr>
          <w:p/>
        </w:tc>
        <w:tc>
          <w:tcPr>
            <w:tcW w:w="1603" w:type="dxa"/>
            <w:gridSpan w:val="2"/>
            <w:tcBorders>
              <w:top w:val="single" w:sz="4" w:space="0" w:color="auto"/>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eastAsia="zh-CN"/>
              </w:rPr>
              <w:t>家电以旧换新</w:t>
            </w:r>
          </w:p>
        </w:tc>
        <w:tc>
          <w:tcPr>
            <w:tcW w:w="1487" w:type="dxa"/>
            <w:tcBorders>
              <w:top w:val="single" w:sz="4" w:space="0" w:color="auto"/>
              <w:left w:val="nil"/>
              <w:bottom w:val="single" w:sz="4" w:space="0" w:color="auto"/>
              <w:right w:val="single" w:sz="4" w:space="0" w:color="auto"/>
            </w:tcBorders>
            <w:noWrap/>
            <w:vAlign w:val="center"/>
          </w:tcPr>
          <w:p>
            <w:pPr>
              <w:spacing w:line="240" w:lineRule="exact"/>
              <w:rPr>
                <w:rFonts w:ascii="仿宋" w:eastAsia="仿宋" w:cs="仿宋" w:hAnsi="仿宋" w:hint="eastAsia"/>
                <w:sz w:val="20"/>
                <w:szCs w:val="20"/>
                <w:lang w:eastAsia="zh-CN"/>
              </w:rPr>
            </w:pPr>
            <w:r>
              <w:rPr>
                <w:rFonts w:ascii="仿宋" w:eastAsia="仿宋" w:cs="仿宋" w:hAnsi="仿宋" w:hint="eastAsia"/>
                <w:sz w:val="20"/>
                <w:szCs w:val="20"/>
                <w:lang w:eastAsia="zh-CN"/>
              </w:rPr>
              <w:t>达标</w:t>
            </w: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28.5万元</w:t>
            </w: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5</w:t>
            </w: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5</w:t>
            </w: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10"/>
        </w:trPr>
        <w:tc>
          <w:tcPr>
            <w:tcW w:w="716" w:type="dxa"/>
            <w:vMerge/>
            <w:tcBorders>
              <w:top w:val="single" w:sz="4" w:space="0" w:color="auto"/>
              <w:left w:val="single" w:sz="4" w:space="0" w:color="auto"/>
              <w:bottom w:val="single" w:sz="4" w:space="0" w:color="000000"/>
              <w:right w:val="single" w:sz="4" w:space="0" w:color="auto"/>
            </w:tcBorders>
            <w:noWrap/>
            <w:vAlign w:val="center"/>
          </w:tcPr>
          <w:p/>
        </w:tc>
        <w:tc>
          <w:tcPr>
            <w:tcW w:w="851" w:type="dxa"/>
            <w:vMerge/>
            <w:tcBorders>
              <w:top w:val="single" w:sz="4" w:space="0" w:color="auto"/>
              <w:left w:val="nil"/>
              <w:bottom w:val="single" w:sz="4" w:space="0" w:color="000000"/>
              <w:right w:val="single" w:sz="4" w:space="0" w:color="auto"/>
            </w:tcBorders>
            <w:noWrap/>
            <w:vAlign w:val="center"/>
          </w:tcPr>
          <w:p/>
        </w:tc>
        <w:tc>
          <w:tcPr>
            <w:tcW w:w="770" w:type="dxa"/>
            <w:vMerge w:val="restart"/>
            <w:tcBorders>
              <w:top w:val="single" w:sz="4" w:space="0" w:color="auto"/>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质量   指标</w:t>
            </w:r>
          </w:p>
        </w:tc>
        <w:tc>
          <w:tcPr>
            <w:tcW w:w="1603" w:type="dxa"/>
            <w:gridSpan w:val="2"/>
            <w:tcBorders>
              <w:top w:val="single" w:sz="4" w:space="0" w:color="auto"/>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lang w:eastAsia="zh-CN"/>
              </w:rPr>
            </w:pPr>
            <w:r>
              <w:rPr>
                <w:rFonts w:ascii="仿宋" w:eastAsia="仿宋" w:cs="仿宋" w:hAnsi="仿宋" w:hint="eastAsia"/>
                <w:color w:val="000000"/>
                <w:kern w:val="0"/>
                <w:sz w:val="21"/>
                <w:szCs w:val="21"/>
                <w:lang w:eastAsia="zh-CN"/>
              </w:rPr>
              <w:t>支出正确率</w:t>
            </w:r>
          </w:p>
        </w:tc>
        <w:tc>
          <w:tcPr>
            <w:tcW w:w="1487" w:type="dxa"/>
            <w:tcBorders>
              <w:top w:val="single" w:sz="4" w:space="0" w:color="auto"/>
              <w:left w:val="nil"/>
              <w:bottom w:val="single" w:sz="4" w:space="0" w:color="auto"/>
              <w:right w:val="single" w:sz="4" w:space="0" w:color="auto"/>
            </w:tcBorders>
            <w:noWrap/>
            <w:vAlign w:val="center"/>
          </w:tcPr>
          <w:p>
            <w:pPr>
              <w:spacing w:line="240" w:lineRule="exac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100%</w:t>
            </w: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100%</w:t>
            </w: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20</w:t>
            </w: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20</w:t>
            </w: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475"/>
        </w:trPr>
        <w:tc>
          <w:tcPr>
            <w:tcW w:w="716" w:type="dxa"/>
            <w:vMerge/>
            <w:tcBorders>
              <w:top w:val="single" w:sz="4" w:space="0" w:color="000000"/>
              <w:left w:val="single" w:sz="4" w:space="0" w:color="auto"/>
              <w:bottom w:val="single" w:sz="4" w:space="0" w:color="000000"/>
              <w:right w:val="single" w:sz="4" w:space="0" w:color="auto"/>
            </w:tcBorders>
            <w:noWrap/>
            <w:vAlign w:val="center"/>
          </w:tcPr>
          <w:p/>
        </w:tc>
        <w:tc>
          <w:tcPr>
            <w:tcW w:w="851" w:type="dxa"/>
            <w:vMerge/>
            <w:tcBorders>
              <w:top w:val="single" w:sz="4" w:space="0" w:color="000000"/>
              <w:left w:val="nil"/>
              <w:bottom w:val="single" w:sz="4" w:space="0" w:color="000000"/>
              <w:right w:val="single" w:sz="4" w:space="0" w:color="auto"/>
            </w:tcBorders>
            <w:noWrap/>
            <w:vAlign w:val="center"/>
          </w:tcPr>
          <w:p/>
        </w:tc>
        <w:tc>
          <w:tcPr>
            <w:tcW w:w="770" w:type="dxa"/>
            <w:vMerge/>
            <w:tcBorders>
              <w:top w:val="single" w:sz="4" w:space="0" w:color="000000"/>
              <w:left w:val="nil"/>
              <w:bottom w:val="single" w:sz="4" w:space="0" w:color="000000"/>
              <w:right w:val="single" w:sz="4" w:space="0" w:color="auto"/>
            </w:tcBorders>
            <w:noWrap/>
            <w:vAlign w:val="center"/>
          </w:tcPr>
          <w:p/>
        </w:tc>
        <w:tc>
          <w:tcPr>
            <w:tcW w:w="1603" w:type="dxa"/>
            <w:gridSpan w:val="2"/>
            <w:tcBorders>
              <w:top w:val="single" w:sz="4" w:space="0" w:color="auto"/>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single" w:sz="4" w:space="0" w:color="auto"/>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1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nil"/>
              <w:bottom w:val="single" w:sz="4" w:space="0" w:color="auto"/>
              <w:right w:val="single" w:sz="4" w:space="0" w:color="auto"/>
            </w:tcBorders>
            <w:noWrap/>
            <w:vAlign w:val="center"/>
          </w:tcPr>
          <w:p/>
        </w:tc>
        <w:tc>
          <w:tcPr>
            <w:tcW w:w="770" w:type="dxa"/>
            <w:vMerge w:val="restart"/>
            <w:tcBorders>
              <w:top w:val="single" w:sz="4" w:space="0" w:color="000000"/>
              <w:left w:val="nil"/>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时效指标</w:t>
            </w:r>
          </w:p>
        </w:tc>
        <w:tc>
          <w:tcPr>
            <w:tcW w:w="1603" w:type="dxa"/>
            <w:gridSpan w:val="2"/>
            <w:tcBorders>
              <w:top w:val="nil"/>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lang w:val="en-US" w:eastAsia="zh-CN" w:bidi="ar-SA"/>
              </w:rPr>
            </w:pPr>
            <w:r>
              <w:rPr>
                <w:rFonts w:ascii="仿宋" w:eastAsia="仿宋" w:cs="仿宋" w:hAnsi="仿宋" w:hint="eastAsia"/>
                <w:color w:val="000000"/>
                <w:kern w:val="0"/>
                <w:sz w:val="21"/>
                <w:szCs w:val="21"/>
                <w:lang w:val="en-US" w:eastAsia="zh-CN" w:bidi="ar-SA"/>
              </w:rPr>
              <w:t>支出及时率</w:t>
            </w:r>
          </w:p>
        </w:tc>
        <w:tc>
          <w:tcPr>
            <w:tcW w:w="1487" w:type="dxa"/>
            <w:tcBorders>
              <w:top w:val="nil"/>
              <w:left w:val="nil"/>
              <w:bottom w:val="single" w:sz="4" w:space="0" w:color="auto"/>
              <w:right w:val="single" w:sz="4" w:space="0" w:color="auto"/>
            </w:tcBorders>
            <w:noWrap/>
            <w:vAlign w:val="center"/>
          </w:tcPr>
          <w:p>
            <w:pPr>
              <w:spacing w:line="240" w:lineRule="exact"/>
              <w:rPr>
                <w:rFonts w:ascii="仿宋" w:eastAsia="仿宋" w:cs="仿宋" w:hAnsi="仿宋"/>
                <w:color w:val="000000"/>
                <w:kern w:val="0"/>
                <w:sz w:val="21"/>
                <w:szCs w:val="21"/>
                <w:lang w:val="en-US" w:eastAsia="zh-CN" w:bidi="ar-SA"/>
              </w:rPr>
            </w:pPr>
            <w:r>
              <w:rPr>
                <w:rFonts w:ascii="仿宋" w:eastAsia="仿宋" w:cs="仿宋" w:hAnsi="仿宋" w:hint="eastAsia"/>
                <w:color w:val="000000"/>
                <w:kern w:val="0"/>
                <w:sz w:val="21"/>
                <w:szCs w:val="21"/>
                <w:lang w:val="en-US" w:eastAsia="zh-CN" w:bidi="ar-SA"/>
              </w:rPr>
              <w:t>100%</w:t>
            </w:r>
          </w:p>
        </w:tc>
        <w:tc>
          <w:tcPr>
            <w:tcW w:w="1635" w:type="dxa"/>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bidi="ar-SA"/>
              </w:rPr>
            </w:pPr>
            <w:r>
              <w:rPr>
                <w:rFonts w:ascii="仿宋" w:eastAsia="仿宋" w:cs="仿宋" w:hAnsi="仿宋" w:hint="eastAsia"/>
                <w:color w:val="000000"/>
                <w:kern w:val="0"/>
                <w:sz w:val="21"/>
                <w:szCs w:val="21"/>
                <w:lang w:val="en-US" w:eastAsia="zh-CN" w:bidi="ar-SA"/>
              </w:rPr>
              <w:t>100%</w:t>
            </w:r>
          </w:p>
        </w:tc>
        <w:tc>
          <w:tcPr>
            <w:tcW w:w="82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bidi="ar-SA"/>
              </w:rPr>
            </w:pPr>
            <w:r>
              <w:rPr>
                <w:rFonts w:ascii="仿宋" w:eastAsia="仿宋" w:cs="仿宋" w:hAnsi="仿宋"/>
                <w:color w:val="000000"/>
                <w:kern w:val="0"/>
                <w:sz w:val="21"/>
                <w:szCs w:val="21"/>
                <w:lang w:val="en-US" w:eastAsia="zh-CN" w:bidi="ar-SA"/>
              </w:rPr>
              <w:t>10</w:t>
            </w:r>
          </w:p>
        </w:tc>
        <w:tc>
          <w:tcPr>
            <w:tcW w:w="145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bidi="ar-SA"/>
              </w:rPr>
            </w:pPr>
            <w:r>
              <w:rPr>
                <w:rFonts w:ascii="仿宋" w:eastAsia="仿宋" w:cs="仿宋" w:hAnsi="仿宋"/>
                <w:color w:val="000000"/>
                <w:kern w:val="0"/>
                <w:sz w:val="21"/>
                <w:szCs w:val="21"/>
                <w:lang w:val="en-US" w:eastAsia="zh-CN" w:bidi="ar-SA"/>
              </w:rPr>
              <w:t>10</w:t>
            </w:r>
          </w:p>
        </w:tc>
        <w:tc>
          <w:tcPr>
            <w:tcW w:w="1073"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lang w:val="en-US" w:eastAsia="zh-CN" w:bidi="ar-SA"/>
              </w:rPr>
            </w:pPr>
          </w:p>
        </w:tc>
      </w:tr>
      <w:tr>
        <w:trPr>
          <w:trHeight w:val="51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nil"/>
              <w:bottom w:val="single" w:sz="4" w:space="0" w:color="auto"/>
              <w:right w:val="single" w:sz="4" w:space="0" w:color="auto"/>
            </w:tcBorders>
            <w:noWrap/>
            <w:vAlign w:val="center"/>
          </w:tcPr>
          <w:p/>
        </w:tc>
        <w:tc>
          <w:tcPr>
            <w:tcW w:w="770" w:type="dxa"/>
            <w:vMerge/>
            <w:tcBorders>
              <w:left w:val="nil"/>
              <w:bottom w:val="single" w:sz="4" w:space="0" w:color="auto"/>
              <w:right w:val="single" w:sz="4" w:space="0" w:color="auto"/>
            </w:tcBorders>
            <w:noWrap/>
            <w:vAlign w:val="center"/>
          </w:tcPr>
          <w:p/>
        </w:tc>
        <w:tc>
          <w:tcPr>
            <w:tcW w:w="1603" w:type="dxa"/>
            <w:gridSpan w:val="2"/>
            <w:tcBorders>
              <w:top w:val="nil"/>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lang w:val="en-US" w:eastAsia="zh-CN" w:bidi="ar-SA"/>
              </w:rPr>
            </w:pPr>
          </w:p>
        </w:tc>
        <w:tc>
          <w:tcPr>
            <w:tcW w:w="1487" w:type="dxa"/>
            <w:tcBorders>
              <w:top w:val="nil"/>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lang w:val="en-US" w:eastAsia="zh-CN" w:bidi="ar-SA"/>
              </w:rPr>
            </w:pPr>
          </w:p>
        </w:tc>
        <w:tc>
          <w:tcPr>
            <w:tcW w:w="1635" w:type="dxa"/>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lang w:val="en-US" w:eastAsia="zh-CN" w:bidi="ar-SA"/>
              </w:rPr>
            </w:pPr>
          </w:p>
        </w:tc>
        <w:tc>
          <w:tcPr>
            <w:tcW w:w="82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lang w:val="en-US" w:eastAsia="zh-CN" w:bidi="ar-SA"/>
              </w:rPr>
            </w:pPr>
          </w:p>
        </w:tc>
        <w:tc>
          <w:tcPr>
            <w:tcW w:w="145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lang w:val="en-US" w:eastAsia="zh-CN" w:bidi="ar-SA"/>
              </w:rPr>
            </w:pPr>
          </w:p>
        </w:tc>
        <w:tc>
          <w:tcPr>
            <w:tcW w:w="1073"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lang w:val="en-US" w:eastAsia="zh-CN" w:bidi="ar-SA"/>
              </w:rPr>
            </w:pPr>
          </w:p>
        </w:tc>
      </w:tr>
      <w:tr>
        <w:trPr>
          <w:trHeight w:val="490"/>
        </w:trPr>
        <w:tc>
          <w:tcPr>
            <w:tcW w:w="716" w:type="dxa"/>
            <w:vMerge/>
            <w:tcBorders>
              <w:left w:val="single" w:sz="4" w:space="0" w:color="auto"/>
              <w:bottom w:val="single" w:sz="4" w:space="0" w:color="auto"/>
              <w:right w:val="single" w:sz="4" w:space="0" w:color="auto"/>
            </w:tcBorders>
            <w:noWrap/>
            <w:vAlign w:val="center"/>
          </w:tcPr>
          <w:p/>
        </w:tc>
        <w:tc>
          <w:tcPr>
            <w:tcW w:w="851" w:type="dxa"/>
            <w:vMerge/>
            <w:tcBorders>
              <w:left w:val="nil"/>
              <w:bottom w:val="single" w:sz="4" w:space="0" w:color="auto"/>
              <w:right w:val="single" w:sz="4" w:space="0" w:color="auto"/>
            </w:tcBorders>
            <w:noWrap/>
            <w:vAlign w:val="center"/>
          </w:tcPr>
          <w:p/>
        </w:tc>
        <w:tc>
          <w:tcPr>
            <w:tcW w:w="770" w:type="dxa"/>
            <w:vMerge w:val="restart"/>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成本指标</w:t>
            </w:r>
          </w:p>
        </w:tc>
        <w:tc>
          <w:tcPr>
            <w:tcW w:w="1603" w:type="dxa"/>
            <w:gridSpan w:val="2"/>
            <w:tcBorders>
              <w:top w:val="nil"/>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eastAsia="zh-CN"/>
              </w:rPr>
              <w:t>基本支出</w:t>
            </w:r>
          </w:p>
        </w:tc>
        <w:tc>
          <w:tcPr>
            <w:tcW w:w="1487" w:type="dxa"/>
            <w:tcBorders>
              <w:top w:val="nil"/>
              <w:left w:val="nil"/>
              <w:bottom w:val="single" w:sz="4" w:space="0" w:color="auto"/>
              <w:right w:val="single" w:sz="4" w:space="0" w:color="auto"/>
            </w:tcBorders>
            <w:noWrap/>
            <w:vAlign w:val="center"/>
          </w:tcPr>
          <w:p>
            <w:pPr>
              <w:spacing w:line="240" w:lineRule="exact"/>
              <w:rPr>
                <w:rFonts w:ascii="仿宋" w:eastAsia="仿宋" w:cs="仿宋" w:hAnsi="仿宋"/>
                <w:sz w:val="20"/>
                <w:szCs w:val="20"/>
                <w:lang w:val="en-US" w:eastAsia="zh-CN"/>
              </w:rPr>
            </w:pPr>
            <w:r>
              <w:rPr>
                <w:rFonts w:ascii="仿宋" w:eastAsia="仿宋" w:cs="仿宋" w:hAnsi="仿宋" w:hint="eastAsia"/>
                <w:sz w:val="20"/>
                <w:szCs w:val="20"/>
                <w:lang w:val="en-US" w:eastAsia="zh-CN"/>
              </w:rPr>
              <w:t>106.2万元</w:t>
            </w:r>
          </w:p>
        </w:tc>
        <w:tc>
          <w:tcPr>
            <w:tcW w:w="1635" w:type="dxa"/>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106.2万元</w:t>
            </w:r>
          </w:p>
        </w:tc>
        <w:tc>
          <w:tcPr>
            <w:tcW w:w="82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w:t>
            </w:r>
            <w:r>
              <w:rPr>
                <w:rFonts w:ascii="仿宋" w:eastAsia="仿宋" w:cs="仿宋" w:hAnsi="仿宋"/>
                <w:color w:val="000000"/>
                <w:kern w:val="0"/>
                <w:sz w:val="21"/>
                <w:szCs w:val="21"/>
                <w:lang w:val="en-US" w:eastAsia="zh-CN"/>
              </w:rPr>
              <w:t>0</w:t>
            </w:r>
          </w:p>
        </w:tc>
        <w:tc>
          <w:tcPr>
            <w:tcW w:w="145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color w:val="000000"/>
                <w:kern w:val="0"/>
                <w:sz w:val="21"/>
                <w:szCs w:val="21"/>
                <w:lang w:val="en-US" w:eastAsia="zh-CN"/>
              </w:rPr>
              <w:t>8</w:t>
            </w:r>
          </w:p>
        </w:tc>
        <w:tc>
          <w:tcPr>
            <w:tcW w:w="1073"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30"/>
        </w:trPr>
        <w:tc>
          <w:tcPr>
            <w:tcW w:w="716" w:type="dxa"/>
            <w:vMerge/>
            <w:tcBorders>
              <w:left w:val="single" w:sz="4" w:space="0" w:color="auto"/>
              <w:bottom w:val="single" w:sz="4" w:space="0" w:color="000000"/>
              <w:right w:val="single" w:sz="4" w:space="0" w:color="auto"/>
            </w:tcBorders>
            <w:noWrap/>
            <w:vAlign w:val="center"/>
          </w:tcPr>
          <w:p/>
        </w:tc>
        <w:tc>
          <w:tcPr>
            <w:tcW w:w="851" w:type="dxa"/>
            <w:vMerge/>
            <w:tcBorders>
              <w:left w:val="nil"/>
              <w:bottom w:val="single" w:sz="4" w:space="0" w:color="000000"/>
              <w:right w:val="single" w:sz="4" w:space="0" w:color="auto"/>
            </w:tcBorders>
            <w:noWrap/>
            <w:vAlign w:val="center"/>
          </w:tcPr>
          <w:p/>
        </w:tc>
        <w:tc>
          <w:tcPr>
            <w:tcW w:w="770" w:type="dxa"/>
            <w:vMerge/>
            <w:tcBorders>
              <w:left w:val="nil"/>
              <w:bottom w:val="single" w:sz="4" w:space="0" w:color="000000"/>
              <w:right w:val="single" w:sz="4" w:space="0" w:color="auto"/>
            </w:tcBorders>
            <w:noWrap/>
            <w:vAlign w:val="center"/>
          </w:tcPr>
          <w:p/>
        </w:tc>
        <w:tc>
          <w:tcPr>
            <w:tcW w:w="1603" w:type="dxa"/>
            <w:gridSpan w:val="2"/>
            <w:tcBorders>
              <w:top w:val="nil"/>
              <w:left w:val="nil"/>
              <w:bottom w:val="single" w:sz="4" w:space="0" w:color="000000"/>
              <w:right w:val="single" w:sz="4" w:space="0" w:color="auto"/>
            </w:tcBorders>
            <w:noWrap/>
            <w:vAlign w:val="center"/>
          </w:tcPr>
          <w:p>
            <w:pPr>
              <w:spacing w:line="240" w:lineRule="exact"/>
              <w:jc w:val="center"/>
              <w:rPr>
                <w:rFonts w:ascii="仿宋" w:eastAsia="仿宋" w:cs="仿宋" w:hAnsi="仿宋" w:hint="eastAsia"/>
                <w:sz w:val="20"/>
                <w:szCs w:val="20"/>
              </w:rPr>
            </w:pPr>
          </w:p>
        </w:tc>
        <w:tc>
          <w:tcPr>
            <w:tcW w:w="1487" w:type="dxa"/>
            <w:tcBorders>
              <w:top w:val="nil"/>
              <w:left w:val="nil"/>
              <w:bottom w:val="single" w:sz="4" w:space="0" w:color="000000"/>
              <w:right w:val="single" w:sz="4" w:space="0" w:color="auto"/>
            </w:tcBorders>
            <w:noWrap/>
            <w:vAlign w:val="center"/>
          </w:tcPr>
          <w:p>
            <w:pPr>
              <w:spacing w:line="240" w:lineRule="exact"/>
              <w:rPr>
                <w:rFonts w:ascii="仿宋" w:eastAsia="仿宋" w:cs="仿宋" w:hAnsi="仿宋" w:hint="eastAsia"/>
                <w:sz w:val="20"/>
                <w:szCs w:val="20"/>
              </w:rPr>
            </w:pPr>
          </w:p>
        </w:tc>
        <w:tc>
          <w:tcPr>
            <w:tcW w:w="1635" w:type="dxa"/>
            <w:tcBorders>
              <w:top w:val="nil"/>
              <w:left w:val="nil"/>
              <w:bottom w:val="single" w:sz="4" w:space="0" w:color="000000"/>
              <w:right w:val="single" w:sz="4" w:space="0" w:color="auto"/>
            </w:tcBorders>
            <w:noWrap/>
            <w:vAlign w:val="center"/>
          </w:tcPr>
          <w:p>
            <w:pPr>
              <w:widowControl/>
              <w:spacing w:line="220" w:lineRule="exact"/>
              <w:jc w:val="left"/>
              <w:rPr>
                <w:rFonts w:ascii="仿宋" w:eastAsia="仿宋" w:cs="仿宋" w:hAnsi="仿宋" w:hint="eastAsia"/>
                <w:sz w:val="20"/>
                <w:szCs w:val="20"/>
              </w:rPr>
            </w:pPr>
          </w:p>
        </w:tc>
        <w:tc>
          <w:tcPr>
            <w:tcW w:w="825" w:type="dxa"/>
            <w:tcBorders>
              <w:top w:val="nil"/>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nil"/>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nil"/>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490"/>
        </w:trPr>
        <w:tc>
          <w:tcPr>
            <w:tcW w:w="716" w:type="dxa"/>
            <w:vMerge/>
            <w:tcBorders>
              <w:top w:val="single" w:sz="4" w:space="0" w:color="000000"/>
              <w:left w:val="single" w:sz="4" w:space="0" w:color="auto"/>
              <w:bottom w:val="single" w:sz="4" w:space="0" w:color="000000"/>
              <w:right w:val="single" w:sz="4" w:space="0" w:color="auto"/>
            </w:tcBorders>
            <w:noWrap/>
            <w:vAlign w:val="center"/>
          </w:tcPr>
          <w:p/>
        </w:tc>
        <w:tc>
          <w:tcPr>
            <w:tcW w:w="851" w:type="dxa"/>
            <w:vMerge w:val="restart"/>
            <w:tcBorders>
              <w:top w:val="single" w:sz="4" w:space="0" w:color="000000"/>
              <w:left w:val="single" w:sz="4" w:space="0" w:color="auto"/>
              <w:bottom w:val="single" w:sz="4" w:space="0" w:color="000000"/>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效益指标（30分）</w:t>
            </w: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widowControl/>
              <w:spacing w:line="220" w:lineRule="exact"/>
              <w:jc w:val="left"/>
              <w:rPr>
                <w:rFonts w:ascii="仿宋" w:eastAsia="仿宋" w:cs="仿宋" w:hAnsi="仿宋" w:hint="eastAsia"/>
                <w:color w:val="000000"/>
                <w:kern w:val="0"/>
                <w:sz w:val="21"/>
                <w:szCs w:val="21"/>
              </w:rPr>
            </w:pPr>
          </w:p>
          <w:p>
            <w:pPr>
              <w:spacing w:line="220" w:lineRule="exact"/>
              <w:jc w:val="left"/>
              <w:rPr>
                <w:rFonts w:ascii="仿宋" w:eastAsia="仿宋" w:cs="仿宋" w:hAnsi="仿宋" w:hint="eastAsia"/>
                <w:color w:val="000000"/>
                <w:kern w:val="0"/>
                <w:sz w:val="21"/>
                <w:szCs w:val="21"/>
              </w:rPr>
            </w:pPr>
          </w:p>
        </w:tc>
        <w:tc>
          <w:tcPr>
            <w:tcW w:w="770" w:type="dxa"/>
            <w:vMerge w:val="restart"/>
            <w:tcBorders>
              <w:top w:val="single" w:sz="4" w:space="0" w:color="000000"/>
              <w:left w:val="single" w:sz="4" w:space="0" w:color="auto"/>
              <w:bottom w:val="single" w:sz="4" w:space="0" w:color="000000"/>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经济效益指标</w:t>
            </w:r>
          </w:p>
        </w:tc>
        <w:tc>
          <w:tcPr>
            <w:tcW w:w="1603" w:type="dxa"/>
            <w:gridSpan w:val="2"/>
            <w:tcBorders>
              <w:top w:val="single" w:sz="4" w:space="0" w:color="000000"/>
              <w:left w:val="single" w:sz="4" w:space="0" w:color="auto"/>
              <w:bottom w:val="single" w:sz="4" w:space="0" w:color="000000"/>
              <w:right w:val="single" w:sz="4" w:space="0" w:color="auto"/>
            </w:tcBorders>
            <w:noWrap/>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eastAsia="zh-CN"/>
              </w:rPr>
              <w:t>保工资</w:t>
            </w:r>
          </w:p>
        </w:tc>
        <w:tc>
          <w:tcPr>
            <w:tcW w:w="1487" w:type="dxa"/>
            <w:tcBorders>
              <w:top w:val="single" w:sz="4" w:space="0" w:color="000000"/>
              <w:left w:val="nil"/>
              <w:bottom w:val="single" w:sz="4" w:space="0" w:color="000000"/>
              <w:right w:val="single" w:sz="4" w:space="0" w:color="auto"/>
            </w:tcBorders>
            <w:noWrap/>
            <w:vAlign w:val="center"/>
          </w:tcPr>
          <w:p>
            <w:pPr>
              <w:spacing w:line="240" w:lineRule="exact"/>
              <w:rPr>
                <w:rFonts w:ascii="仿宋" w:eastAsia="仿宋" w:cs="仿宋" w:hAnsi="仿宋"/>
                <w:sz w:val="20"/>
                <w:szCs w:val="20"/>
                <w:lang w:val="en-US" w:eastAsia="zh-CN"/>
              </w:rPr>
            </w:pPr>
            <w:r>
              <w:rPr>
                <w:rFonts w:ascii="仿宋" w:eastAsia="仿宋" w:cs="仿宋" w:hAnsi="仿宋" w:hint="eastAsia"/>
                <w:sz w:val="20"/>
                <w:szCs w:val="20"/>
                <w:lang w:val="en-US" w:eastAsia="zh-CN"/>
              </w:rPr>
              <w:t>100%</w:t>
            </w:r>
          </w:p>
        </w:tc>
        <w:tc>
          <w:tcPr>
            <w:tcW w:w="1635" w:type="dxa"/>
            <w:tcBorders>
              <w:top w:val="single" w:sz="4" w:space="0" w:color="000000"/>
              <w:left w:val="nil"/>
              <w:bottom w:val="single" w:sz="4" w:space="0" w:color="000000"/>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100%</w:t>
            </w:r>
          </w:p>
        </w:tc>
        <w:tc>
          <w:tcPr>
            <w:tcW w:w="825" w:type="dxa"/>
            <w:tcBorders>
              <w:top w:val="single" w:sz="4" w:space="0" w:color="000000"/>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w:t>
            </w:r>
            <w:r>
              <w:rPr>
                <w:rFonts w:ascii="仿宋" w:eastAsia="仿宋" w:cs="仿宋" w:hAnsi="仿宋"/>
                <w:color w:val="000000"/>
                <w:kern w:val="0"/>
                <w:sz w:val="21"/>
                <w:szCs w:val="21"/>
                <w:lang w:val="en-US" w:eastAsia="zh-CN"/>
              </w:rPr>
              <w:t>5</w:t>
            </w:r>
          </w:p>
        </w:tc>
        <w:tc>
          <w:tcPr>
            <w:tcW w:w="1455" w:type="dxa"/>
            <w:tcBorders>
              <w:top w:val="single" w:sz="4" w:space="0" w:color="000000"/>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color w:val="000000"/>
                <w:kern w:val="0"/>
                <w:sz w:val="21"/>
                <w:szCs w:val="21"/>
                <w:lang w:val="en-US" w:eastAsia="zh-CN"/>
              </w:rPr>
              <w:t>15</w:t>
            </w:r>
          </w:p>
        </w:tc>
        <w:tc>
          <w:tcPr>
            <w:tcW w:w="1073" w:type="dxa"/>
            <w:tcBorders>
              <w:top w:val="single" w:sz="4" w:space="0" w:color="000000"/>
              <w:left w:val="nil"/>
              <w:bottom w:val="single" w:sz="4" w:space="0" w:color="000000"/>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8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single" w:sz="4" w:space="0" w:color="auto"/>
              <w:bottom w:val="single" w:sz="4" w:space="0" w:color="auto"/>
              <w:right w:val="single" w:sz="4" w:space="0" w:color="auto"/>
            </w:tcBorders>
            <w:noWrap/>
            <w:vAlign w:val="center"/>
          </w:tcPr>
          <w:p/>
        </w:tc>
        <w:tc>
          <w:tcPr>
            <w:tcW w:w="770" w:type="dxa"/>
            <w:vMerge/>
            <w:tcBorders>
              <w:top w:val="single" w:sz="4" w:space="0" w:color="000000"/>
              <w:left w:val="single" w:sz="4" w:space="0" w:color="auto"/>
              <w:bottom w:val="single" w:sz="4" w:space="0" w:color="auto"/>
              <w:right w:val="single" w:sz="4" w:space="0" w:color="auto"/>
            </w:tcBorders>
            <w:noWrap/>
            <w:vAlign w:val="center"/>
          </w:tcPr>
          <w:p/>
        </w:tc>
        <w:tc>
          <w:tcPr>
            <w:tcW w:w="1603" w:type="dxa"/>
            <w:gridSpan w:val="2"/>
            <w:tcBorders>
              <w:top w:val="single" w:sz="4" w:space="0" w:color="000000"/>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single" w:sz="4" w:space="0" w:color="000000"/>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single" w:sz="4" w:space="0" w:color="000000"/>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5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single" w:sz="4" w:space="0" w:color="auto"/>
              <w:bottom w:val="single" w:sz="4" w:space="0" w:color="auto"/>
              <w:right w:val="single" w:sz="4" w:space="0" w:color="auto"/>
            </w:tcBorders>
            <w:noWrap/>
            <w:vAlign w:val="center"/>
          </w:tcPr>
          <w:p/>
        </w:tc>
        <w:tc>
          <w:tcPr>
            <w:tcW w:w="770" w:type="dxa"/>
            <w:vMerge w:val="restart"/>
            <w:tcBorders>
              <w:top w:val="single" w:sz="4" w:space="0" w:color="000000"/>
              <w:left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社会效益指标</w:t>
            </w:r>
          </w:p>
        </w:tc>
        <w:tc>
          <w:tcPr>
            <w:tcW w:w="1603" w:type="dxa"/>
            <w:gridSpan w:val="2"/>
            <w:tcBorders>
              <w:top w:val="single" w:sz="4" w:space="0" w:color="000000"/>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lang w:eastAsia="zh-CN"/>
              </w:rPr>
            </w:pPr>
            <w:r>
              <w:rPr>
                <w:rFonts w:ascii="仿宋" w:eastAsia="仿宋" w:cs="仿宋" w:hAnsi="仿宋" w:hint="eastAsia"/>
                <w:color w:val="000000"/>
                <w:kern w:val="0"/>
                <w:sz w:val="21"/>
                <w:szCs w:val="21"/>
                <w:lang w:eastAsia="zh-CN"/>
              </w:rPr>
              <w:t>政策知晓率</w:t>
            </w:r>
          </w:p>
        </w:tc>
        <w:tc>
          <w:tcPr>
            <w:tcW w:w="1487" w:type="dxa"/>
            <w:tcBorders>
              <w:top w:val="single" w:sz="4" w:space="0" w:color="000000"/>
              <w:left w:val="nil"/>
              <w:bottom w:val="single" w:sz="4" w:space="0" w:color="auto"/>
              <w:right w:val="single" w:sz="4" w:space="0" w:color="auto"/>
            </w:tcBorders>
            <w:noWrap/>
            <w:vAlign w:val="center"/>
          </w:tcPr>
          <w:p>
            <w:pPr>
              <w:spacing w:line="240" w:lineRule="exac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100%</w:t>
            </w:r>
          </w:p>
        </w:tc>
        <w:tc>
          <w:tcPr>
            <w:tcW w:w="1635" w:type="dxa"/>
            <w:tcBorders>
              <w:top w:val="single" w:sz="4" w:space="0" w:color="000000"/>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100%</w:t>
            </w:r>
          </w:p>
        </w:tc>
        <w:tc>
          <w:tcPr>
            <w:tcW w:w="82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color w:val="000000"/>
                <w:kern w:val="0"/>
                <w:sz w:val="21"/>
                <w:szCs w:val="21"/>
                <w:lang w:val="en-US" w:eastAsia="zh-CN"/>
              </w:rPr>
              <w:t>15</w:t>
            </w:r>
          </w:p>
        </w:tc>
        <w:tc>
          <w:tcPr>
            <w:tcW w:w="145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color w:val="000000"/>
                <w:kern w:val="0"/>
                <w:sz w:val="21"/>
                <w:szCs w:val="21"/>
                <w:lang w:val="en-US" w:eastAsia="zh-CN"/>
              </w:rPr>
              <w:t>13</w:t>
            </w:r>
          </w:p>
        </w:tc>
        <w:tc>
          <w:tcPr>
            <w:tcW w:w="1073"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475"/>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single" w:sz="4" w:space="0" w:color="auto"/>
              <w:bottom w:val="single" w:sz="4" w:space="0" w:color="auto"/>
              <w:right w:val="single" w:sz="4" w:space="0" w:color="auto"/>
            </w:tcBorders>
            <w:noWrap/>
            <w:vAlign w:val="center"/>
          </w:tcPr>
          <w:p/>
        </w:tc>
        <w:tc>
          <w:tcPr>
            <w:tcW w:w="770" w:type="dxa"/>
            <w:vMerge/>
            <w:tcBorders>
              <w:left w:val="single" w:sz="4" w:space="0" w:color="auto"/>
              <w:bottom w:val="single" w:sz="4" w:space="0" w:color="auto"/>
              <w:right w:val="single" w:sz="4" w:space="0" w:color="auto"/>
            </w:tcBorders>
            <w:noWrap/>
            <w:vAlign w:val="center"/>
          </w:tcPr>
          <w:p/>
        </w:tc>
        <w:tc>
          <w:tcPr>
            <w:tcW w:w="1603" w:type="dxa"/>
            <w:gridSpan w:val="2"/>
            <w:tcBorders>
              <w:top w:val="single" w:sz="4" w:space="0" w:color="000000"/>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single" w:sz="4" w:space="0" w:color="000000"/>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single" w:sz="4" w:space="0" w:color="000000"/>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2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single" w:sz="4" w:space="0" w:color="auto"/>
              <w:bottom w:val="single" w:sz="4" w:space="0" w:color="auto"/>
              <w:right w:val="single" w:sz="4" w:space="0" w:color="auto"/>
            </w:tcBorders>
            <w:noWrap/>
            <w:vAlign w:val="center"/>
          </w:tcPr>
          <w:p/>
        </w:tc>
        <w:tc>
          <w:tcPr>
            <w:tcW w:w="770" w:type="dxa"/>
            <w:vMerge w:val="restart"/>
            <w:tcBorders>
              <w:top w:val="single" w:sz="4" w:space="0" w:color="000000"/>
              <w:left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生态效益指标</w:t>
            </w:r>
          </w:p>
        </w:tc>
        <w:tc>
          <w:tcPr>
            <w:tcW w:w="1603" w:type="dxa"/>
            <w:gridSpan w:val="2"/>
            <w:tcBorders>
              <w:top w:val="single" w:sz="4" w:space="0" w:color="000000"/>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single" w:sz="4" w:space="0" w:color="000000"/>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single" w:sz="4" w:space="0" w:color="000000"/>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46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single" w:sz="4" w:space="0" w:color="auto"/>
              <w:bottom w:val="single" w:sz="4" w:space="0" w:color="auto"/>
              <w:right w:val="single" w:sz="4" w:space="0" w:color="auto"/>
            </w:tcBorders>
            <w:noWrap/>
            <w:vAlign w:val="center"/>
          </w:tcPr>
          <w:p/>
        </w:tc>
        <w:tc>
          <w:tcPr>
            <w:tcW w:w="770" w:type="dxa"/>
            <w:vMerge/>
            <w:tcBorders>
              <w:left w:val="single" w:sz="4" w:space="0" w:color="auto"/>
              <w:bottom w:val="single" w:sz="4" w:space="0" w:color="auto"/>
              <w:right w:val="single" w:sz="4" w:space="0" w:color="auto"/>
            </w:tcBorders>
            <w:noWrap/>
            <w:vAlign w:val="center"/>
          </w:tcPr>
          <w:p/>
        </w:tc>
        <w:tc>
          <w:tcPr>
            <w:tcW w:w="1603" w:type="dxa"/>
            <w:gridSpan w:val="2"/>
            <w:tcBorders>
              <w:top w:val="single" w:sz="4" w:space="0" w:color="000000"/>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single" w:sz="4" w:space="0" w:color="000000"/>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single" w:sz="4" w:space="0" w:color="000000"/>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80"/>
        </w:trPr>
        <w:tc>
          <w:tcPr>
            <w:tcW w:w="716" w:type="dxa"/>
            <w:vMerge/>
            <w:tcBorders>
              <w:top w:val="single" w:sz="4" w:space="0" w:color="000000"/>
              <w:left w:val="single" w:sz="4" w:space="0" w:color="auto"/>
              <w:right w:val="single" w:sz="4" w:space="0" w:color="auto"/>
            </w:tcBorders>
            <w:noWrap/>
            <w:vAlign w:val="center"/>
          </w:tcPr>
          <w:p/>
        </w:tc>
        <w:tc>
          <w:tcPr>
            <w:tcW w:w="851" w:type="dxa"/>
            <w:vMerge/>
            <w:tcBorders>
              <w:top w:val="single" w:sz="4" w:space="0" w:color="000000"/>
              <w:left w:val="single" w:sz="4" w:space="0" w:color="auto"/>
              <w:bottom w:val="single" w:sz="4" w:space="0" w:color="auto"/>
              <w:right w:val="single" w:sz="4" w:space="0" w:color="auto"/>
            </w:tcBorders>
            <w:noWrap/>
            <w:vAlign w:val="center"/>
          </w:tcPr>
          <w:p/>
        </w:tc>
        <w:tc>
          <w:tcPr>
            <w:tcW w:w="770" w:type="dxa"/>
            <w:vMerge w:val="restart"/>
            <w:tcBorders>
              <w:top w:val="single" w:sz="4" w:space="0" w:color="000000"/>
              <w:left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lang w:val="en-US" w:eastAsia="zh-CN"/>
              </w:rPr>
            </w:pPr>
            <w:r>
              <w:rPr>
                <w:rFonts w:ascii="仿宋" w:eastAsia="仿宋" w:cs="仿宋" w:hAnsi="仿宋" w:hint="eastAsia"/>
                <w:color w:val="000000"/>
                <w:kern w:val="0"/>
                <w:sz w:val="21"/>
                <w:szCs w:val="21"/>
                <w:lang w:val="en-US" w:eastAsia="zh-CN"/>
              </w:rPr>
              <w:t>可持续影响指标</w:t>
            </w:r>
          </w:p>
          <w:p>
            <w:pPr>
              <w:widowControl/>
              <w:spacing w:line="220" w:lineRule="exact"/>
              <w:jc w:val="center"/>
              <w:rPr>
                <w:rFonts w:ascii="仿宋" w:eastAsia="仿宋" w:cs="仿宋" w:hAnsi="仿宋" w:hint="eastAsia"/>
                <w:color w:val="000000"/>
                <w:kern w:val="0"/>
                <w:sz w:val="21"/>
                <w:szCs w:val="21"/>
              </w:rPr>
            </w:pPr>
          </w:p>
        </w:tc>
        <w:tc>
          <w:tcPr>
            <w:tcW w:w="1603" w:type="dxa"/>
            <w:gridSpan w:val="2"/>
            <w:tcBorders>
              <w:top w:val="single" w:sz="4" w:space="0" w:color="000000"/>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single" w:sz="4" w:space="0" w:color="000000"/>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single" w:sz="4" w:space="0" w:color="000000"/>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000000"/>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535"/>
        </w:trPr>
        <w:tc>
          <w:tcPr>
            <w:tcW w:w="716" w:type="dxa"/>
            <w:vMerge/>
            <w:tcBorders>
              <w:left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770" w:type="dxa"/>
            <w:vMerge/>
            <w:tcBorders>
              <w:left w:val="single" w:sz="4" w:space="0" w:color="auto"/>
              <w:right w:val="single" w:sz="4" w:space="0" w:color="auto"/>
            </w:tcBorders>
            <w:noWrap/>
            <w:vAlign w:val="center"/>
          </w:tcPr>
          <w:p/>
        </w:tc>
        <w:tc>
          <w:tcPr>
            <w:tcW w:w="1603" w:type="dxa"/>
            <w:gridSpan w:val="2"/>
            <w:tcBorders>
              <w:top w:val="nil"/>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color w:val="000000"/>
                <w:kern w:val="0"/>
                <w:sz w:val="21"/>
                <w:szCs w:val="21"/>
              </w:rPr>
            </w:pPr>
          </w:p>
        </w:tc>
        <w:tc>
          <w:tcPr>
            <w:tcW w:w="1487" w:type="dxa"/>
            <w:tcBorders>
              <w:top w:val="nil"/>
              <w:left w:val="nil"/>
              <w:bottom w:val="single" w:sz="4" w:space="0" w:color="auto"/>
              <w:right w:val="single" w:sz="4" w:space="0" w:color="auto"/>
            </w:tcBorders>
            <w:noWrap/>
            <w:vAlign w:val="center"/>
          </w:tcPr>
          <w:p>
            <w:pPr>
              <w:spacing w:line="240" w:lineRule="exact"/>
              <w:rPr>
                <w:rFonts w:ascii="仿宋" w:eastAsia="仿宋" w:cs="仿宋" w:hAnsi="仿宋" w:hint="eastAsia"/>
                <w:color w:val="000000"/>
                <w:kern w:val="0"/>
                <w:sz w:val="21"/>
                <w:szCs w:val="21"/>
              </w:rPr>
            </w:pPr>
          </w:p>
        </w:tc>
        <w:tc>
          <w:tcPr>
            <w:tcW w:w="1635" w:type="dxa"/>
            <w:tcBorders>
              <w:top w:val="nil"/>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658"/>
        </w:trPr>
        <w:tc>
          <w:tcPr>
            <w:tcW w:w="716" w:type="dxa"/>
            <w:vMerge/>
            <w:tcBorders>
              <w:left w:val="single" w:sz="4" w:space="0" w:color="auto"/>
              <w:right w:val="single" w:sz="4" w:space="0" w:color="auto"/>
            </w:tcBorders>
            <w:noWrap/>
            <w:vAlign w:val="center"/>
          </w:tcPr>
          <w:p/>
        </w:tc>
        <w:tc>
          <w:tcPr>
            <w:tcW w:w="851" w:type="dxa"/>
            <w:vMerge w:val="restart"/>
            <w:tcBorders>
              <w:top w:val="single" w:sz="4" w:space="0" w:color="auto"/>
              <w:left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满意</w:t>
            </w:r>
            <w:r>
              <w:rPr>
                <w:rFonts w:ascii="仿宋" w:eastAsia="仿宋" w:cs="仿宋" w:hAnsi="仿宋" w:hint="eastAsia"/>
                <w:color w:val="000000"/>
                <w:kern w:val="0"/>
                <w:sz w:val="21"/>
                <w:szCs w:val="21"/>
                <w:lang w:val="en-US" w:eastAsia="zh-CN"/>
              </w:rPr>
              <w:t>度</w:t>
            </w:r>
            <w:r>
              <w:rPr>
                <w:rFonts w:ascii="仿宋" w:eastAsia="仿宋" w:cs="仿宋" w:hAnsi="仿宋" w:hint="eastAsia"/>
                <w:color w:val="000000"/>
                <w:kern w:val="0"/>
                <w:sz w:val="21"/>
                <w:szCs w:val="21"/>
              </w:rPr>
              <w:t>指标（10分）</w:t>
            </w:r>
          </w:p>
        </w:tc>
        <w:tc>
          <w:tcPr>
            <w:tcW w:w="770" w:type="dxa"/>
            <w:vMerge w:val="restart"/>
            <w:tcBorders>
              <w:top w:val="single" w:sz="6" w:space="0" w:color="000000"/>
              <w:left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r>
              <w:rPr>
                <w:rFonts w:ascii="仿宋" w:eastAsia="仿宋" w:cs="仿宋" w:hAnsi="仿宋" w:hint="eastAsia"/>
                <w:sz w:val="20"/>
                <w:szCs w:val="20"/>
              </w:rPr>
              <w:t>服务对象满意度指标</w:t>
            </w:r>
          </w:p>
        </w:tc>
        <w:tc>
          <w:tcPr>
            <w:tcW w:w="1603" w:type="dxa"/>
            <w:gridSpan w:val="2"/>
            <w:tcBorders>
              <w:top w:val="single" w:sz="4" w:space="0" w:color="auto"/>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sz w:val="20"/>
                <w:szCs w:val="20"/>
                <w:lang w:eastAsia="zh-CN"/>
              </w:rPr>
            </w:pPr>
            <w:r>
              <w:rPr>
                <w:rFonts w:ascii="仿宋" w:eastAsia="仿宋" w:cs="仿宋" w:hAnsi="仿宋" w:hint="eastAsia"/>
                <w:sz w:val="20"/>
                <w:szCs w:val="20"/>
                <w:lang w:eastAsia="zh-CN"/>
              </w:rPr>
              <w:t>受益对象满意率</w:t>
            </w:r>
          </w:p>
        </w:tc>
        <w:tc>
          <w:tcPr>
            <w:tcW w:w="1487" w:type="dxa"/>
            <w:tcBorders>
              <w:top w:val="single" w:sz="4" w:space="0" w:color="auto"/>
              <w:left w:val="nil"/>
              <w:bottom w:val="single" w:sz="4" w:space="0" w:color="auto"/>
              <w:right w:val="single" w:sz="4" w:space="0" w:color="auto"/>
            </w:tcBorders>
            <w:noWrap/>
            <w:vAlign w:val="center"/>
          </w:tcPr>
          <w:p>
            <w:pPr>
              <w:spacing w:line="240" w:lineRule="exact"/>
              <w:rPr>
                <w:rFonts w:ascii="仿宋" w:eastAsia="仿宋" w:cs="仿宋" w:hAnsi="仿宋"/>
                <w:sz w:val="20"/>
                <w:szCs w:val="20"/>
                <w:lang w:val="en-US" w:eastAsia="zh-CN"/>
              </w:rPr>
            </w:pPr>
            <w:r>
              <w:rPr>
                <w:rFonts w:ascii="仿宋" w:eastAsia="仿宋" w:cs="仿宋" w:hAnsi="仿宋" w:hint="eastAsia"/>
                <w:sz w:val="20"/>
                <w:szCs w:val="20"/>
                <w:lang w:val="en-US" w:eastAsia="zh-CN"/>
              </w:rPr>
              <w:t>100%</w:t>
            </w: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left"/>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100%</w:t>
            </w: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1</w:t>
            </w:r>
            <w:r>
              <w:rPr>
                <w:rFonts w:ascii="仿宋" w:eastAsia="仿宋" w:cs="仿宋" w:hAnsi="仿宋"/>
                <w:color w:val="000000"/>
                <w:kern w:val="0"/>
                <w:sz w:val="21"/>
                <w:szCs w:val="21"/>
                <w:lang w:val="en-US" w:eastAsia="zh-CN"/>
              </w:rPr>
              <w:t>0</w:t>
            </w: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color w:val="000000"/>
                <w:kern w:val="0"/>
                <w:sz w:val="21"/>
                <w:szCs w:val="21"/>
                <w:lang w:val="en-US" w:eastAsia="zh-CN"/>
              </w:rPr>
              <w:t>10</w:t>
            </w: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668"/>
        </w:trPr>
        <w:tc>
          <w:tcPr>
            <w:tcW w:w="716" w:type="dxa"/>
            <w:tcBorders>
              <w:left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51" w:type="dxa"/>
            <w:vMerge/>
            <w:tcBorders>
              <w:left w:val="single" w:sz="4" w:space="0" w:color="auto"/>
              <w:bottom w:val="single" w:sz="4" w:space="0" w:color="auto"/>
              <w:right w:val="single" w:sz="4" w:space="0" w:color="auto"/>
            </w:tcBorders>
            <w:noWrap/>
            <w:vAlign w:val="center"/>
          </w:tcPr>
          <w:p/>
        </w:tc>
        <w:tc>
          <w:tcPr>
            <w:tcW w:w="770" w:type="dxa"/>
            <w:vMerge/>
            <w:tcBorders>
              <w:left w:val="single" w:sz="4" w:space="0" w:color="auto"/>
              <w:right w:val="single" w:sz="4" w:space="0" w:color="auto"/>
            </w:tcBorders>
            <w:noWrap/>
            <w:vAlign w:val="center"/>
          </w:tcPr>
          <w:p/>
        </w:tc>
        <w:tc>
          <w:tcPr>
            <w:tcW w:w="1603" w:type="dxa"/>
            <w:gridSpan w:val="2"/>
            <w:tcBorders>
              <w:top w:val="single" w:sz="4" w:space="0" w:color="auto"/>
              <w:left w:val="nil"/>
              <w:bottom w:val="single" w:sz="4" w:space="0" w:color="auto"/>
              <w:right w:val="single" w:sz="4" w:space="0" w:color="auto"/>
            </w:tcBorders>
            <w:noWrap/>
            <w:vAlign w:val="center"/>
          </w:tcPr>
          <w:p>
            <w:pPr>
              <w:spacing w:line="240" w:lineRule="exact"/>
              <w:jc w:val="center"/>
              <w:rPr>
                <w:rFonts w:ascii="仿宋" w:eastAsia="仿宋" w:cs="仿宋" w:hAnsi="仿宋" w:hint="eastAsia"/>
                <w:sz w:val="20"/>
                <w:szCs w:val="20"/>
              </w:rPr>
            </w:pPr>
          </w:p>
        </w:tc>
        <w:tc>
          <w:tcPr>
            <w:tcW w:w="1487" w:type="dxa"/>
            <w:tcBorders>
              <w:top w:val="single" w:sz="4" w:space="0" w:color="auto"/>
              <w:left w:val="nil"/>
              <w:bottom w:val="single" w:sz="4" w:space="0" w:color="auto"/>
              <w:right w:val="single" w:sz="4" w:space="0" w:color="auto"/>
            </w:tcBorders>
            <w:noWrap/>
            <w:vAlign w:val="center"/>
          </w:tcPr>
          <w:p>
            <w:pPr>
              <w:spacing w:line="240" w:lineRule="exact"/>
              <w:rPr>
                <w:rFonts w:ascii="仿宋" w:eastAsia="仿宋" w:cs="仿宋" w:hAnsi="仿宋" w:hint="eastAsia"/>
                <w:sz w:val="20"/>
                <w:szCs w:val="20"/>
              </w:rPr>
            </w:pPr>
          </w:p>
        </w:tc>
        <w:tc>
          <w:tcPr>
            <w:tcW w:w="1635" w:type="dxa"/>
            <w:tcBorders>
              <w:top w:val="single" w:sz="4" w:space="0" w:color="auto"/>
              <w:left w:val="nil"/>
              <w:bottom w:val="single" w:sz="4" w:space="0" w:color="auto"/>
              <w:right w:val="single" w:sz="4" w:space="0" w:color="auto"/>
            </w:tcBorders>
            <w:noWrap/>
            <w:vAlign w:val="center"/>
          </w:tcPr>
          <w:p>
            <w:pPr>
              <w:widowControl/>
              <w:spacing w:line="220" w:lineRule="exact"/>
              <w:jc w:val="left"/>
              <w:rPr>
                <w:rFonts w:ascii="仿宋" w:eastAsia="仿宋" w:cs="仿宋" w:hAnsi="仿宋" w:hint="eastAsia"/>
                <w:color w:val="000000"/>
                <w:kern w:val="0"/>
                <w:sz w:val="21"/>
                <w:szCs w:val="21"/>
              </w:rPr>
            </w:pPr>
          </w:p>
        </w:tc>
        <w:tc>
          <w:tcPr>
            <w:tcW w:w="82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455"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c>
          <w:tcPr>
            <w:tcW w:w="1073" w:type="dxa"/>
            <w:tcBorders>
              <w:top w:val="single" w:sz="4" w:space="0" w:color="auto"/>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r>
        <w:trPr>
          <w:trHeight w:val="473"/>
        </w:trPr>
        <w:tc>
          <w:tcPr>
            <w:tcW w:w="7062" w:type="dxa"/>
            <w:gridSpan w:val="7"/>
            <w:tcBorders>
              <w:top w:val="single" w:sz="4" w:space="0" w:color="auto"/>
              <w:left w:val="single" w:sz="4" w:space="0" w:color="auto"/>
              <w:bottom w:val="single" w:sz="4" w:space="0" w:color="auto"/>
              <w:right w:val="single" w:sz="4" w:space="0" w:color="000000"/>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总分</w:t>
            </w:r>
          </w:p>
        </w:tc>
        <w:tc>
          <w:tcPr>
            <w:tcW w:w="82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r>
              <w:rPr>
                <w:rFonts w:ascii="仿宋" w:eastAsia="仿宋" w:cs="仿宋" w:hAnsi="仿宋" w:hint="eastAsia"/>
                <w:color w:val="000000"/>
                <w:kern w:val="0"/>
                <w:sz w:val="21"/>
                <w:szCs w:val="21"/>
              </w:rPr>
              <w:t>100</w:t>
            </w:r>
          </w:p>
        </w:tc>
        <w:tc>
          <w:tcPr>
            <w:tcW w:w="1455"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color w:val="000000"/>
                <w:kern w:val="0"/>
                <w:sz w:val="21"/>
                <w:szCs w:val="21"/>
                <w:lang w:val="en-US" w:eastAsia="zh-CN"/>
              </w:rPr>
            </w:pPr>
            <w:r>
              <w:rPr>
                <w:rFonts w:ascii="仿宋" w:eastAsia="仿宋" w:cs="仿宋" w:hAnsi="仿宋" w:hint="eastAsia"/>
                <w:color w:val="000000"/>
                <w:kern w:val="0"/>
                <w:sz w:val="21"/>
                <w:szCs w:val="21"/>
                <w:lang w:val="en-US" w:eastAsia="zh-CN"/>
              </w:rPr>
              <w:t>96</w:t>
            </w:r>
          </w:p>
        </w:tc>
        <w:tc>
          <w:tcPr>
            <w:tcW w:w="1073" w:type="dxa"/>
            <w:tcBorders>
              <w:top w:val="nil"/>
              <w:left w:val="nil"/>
              <w:bottom w:val="single" w:sz="4" w:space="0" w:color="auto"/>
              <w:right w:val="single" w:sz="4" w:space="0" w:color="auto"/>
            </w:tcBorders>
            <w:noWrap/>
            <w:vAlign w:val="center"/>
          </w:tcPr>
          <w:p>
            <w:pPr>
              <w:widowControl/>
              <w:spacing w:line="220" w:lineRule="exact"/>
              <w:jc w:val="center"/>
              <w:rPr>
                <w:rFonts w:ascii="仿宋" w:eastAsia="仿宋" w:cs="仿宋" w:hAnsi="仿宋" w:hint="eastAsia"/>
                <w:color w:val="000000"/>
                <w:kern w:val="0"/>
                <w:sz w:val="21"/>
                <w:szCs w:val="21"/>
              </w:rPr>
            </w:pPr>
          </w:p>
        </w:tc>
      </w:tr>
    </w:tbl>
    <w:p>
      <w:pPr>
        <w:spacing w:line="300" w:lineRule="exact"/>
        <w:jc w:val="center"/>
        <w:rPr>
          <w:rFonts w:ascii="仿宋" w:eastAsia="仿宋" w:cs="仿宋" w:hAnsi="仿宋" w:hint="eastAsia"/>
          <w:sz w:val="44"/>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960" w:right="0" w:hangingChars="400" w:hanging="96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说明：1.分值设定100分，其中预算执行率10分、产出指标50分、效益指标30分、满意度指标10分。除预算执行率外的指标应根据权重自行合理设定分值。</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960" w:right="0" w:hangingChars="400" w:hanging="96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     </w:t>
      </w:r>
      <w:r>
        <w:rPr>
          <w:rFonts w:ascii="仿宋_GB2312" w:eastAsia="仿宋_GB2312" w:cs="仿宋_GB2312" w:hint="eastAsia"/>
          <w:i w:val="0"/>
          <w:iCs w:val="0"/>
          <w:caps w:val="0"/>
          <w:smallCaps w:val="0"/>
          <w:color w:val="000000"/>
          <w:spacing w:val="0"/>
          <w:sz w:val="24"/>
          <w:szCs w:val="24"/>
          <w:shd w:val="clear" w:color="auto" w:fill="FFFFFF"/>
          <w:lang w:val="en-US" w:eastAsia="zh-CN"/>
        </w:rPr>
        <w:t xml:space="preserve">  </w:t>
      </w:r>
      <w:r>
        <w:rPr>
          <w:rFonts w:ascii="仿宋_GB2312" w:eastAsia="仿宋_GB2312" w:cs="仿宋_GB2312"/>
          <w:i w:val="0"/>
          <w:iCs w:val="0"/>
          <w:caps w:val="0"/>
          <w:smallCaps w:val="0"/>
          <w:color w:val="000000"/>
          <w:spacing w:val="0"/>
          <w:sz w:val="24"/>
          <w:szCs w:val="24"/>
          <w:shd w:val="clear" w:color="auto" w:fill="FFFFFF"/>
        </w:rPr>
        <w:t>2.综合评价等级分为优秀（</w:t>
      </w:r>
      <w:r>
        <w:rPr>
          <w:rFonts w:ascii="仿宋_GB2312" w:eastAsia="仿宋_GB2312" w:cs="仿宋_GB2312" w:hint="eastAsia"/>
          <w:i w:val="0"/>
          <w:iCs w:val="0"/>
          <w:caps w:val="0"/>
          <w:smallCaps w:val="0"/>
          <w:color w:val="000000"/>
          <w:spacing w:val="0"/>
          <w:sz w:val="24"/>
          <w:szCs w:val="24"/>
          <w:shd w:val="clear" w:color="auto" w:fill="FFFFFF"/>
          <w:lang w:val="en-US" w:eastAsia="zh-CN"/>
        </w:rPr>
        <w:t>大于</w:t>
      </w:r>
      <w:r>
        <w:rPr>
          <w:rFonts w:ascii="仿宋_GB2312" w:eastAsia="仿宋_GB2312" w:cs="仿宋_GB2312"/>
          <w:i w:val="0"/>
          <w:iCs w:val="0"/>
          <w:caps w:val="0"/>
          <w:smallCaps w:val="0"/>
          <w:color w:val="000000"/>
          <w:spacing w:val="0"/>
          <w:sz w:val="24"/>
          <w:szCs w:val="24"/>
          <w:shd w:val="clear" w:color="auto" w:fill="FFFFFF"/>
        </w:rPr>
        <w:t>90</w:t>
      </w:r>
      <w:r>
        <w:rPr>
          <w:rFonts w:ascii="仿宋_GB2312" w:eastAsia="仿宋_GB2312" w:cs="仿宋_GB2312" w:hint="eastAsia"/>
          <w:i w:val="0"/>
          <w:iCs w:val="0"/>
          <w:caps w:val="0"/>
          <w:smallCaps w:val="0"/>
          <w:color w:val="000000"/>
          <w:spacing w:val="0"/>
          <w:sz w:val="24"/>
          <w:szCs w:val="24"/>
          <w:shd w:val="clear" w:color="auto" w:fill="FFFFFF"/>
          <w:lang w:val="en-US" w:eastAsia="zh-CN"/>
        </w:rPr>
        <w:t>分</w:t>
      </w:r>
      <w:r>
        <w:rPr>
          <w:rFonts w:ascii="仿宋_GB2312" w:eastAsia="仿宋_GB2312" w:cs="仿宋_GB2312"/>
          <w:i w:val="0"/>
          <w:iCs w:val="0"/>
          <w:caps w:val="0"/>
          <w:smallCaps w:val="0"/>
          <w:color w:val="000000"/>
          <w:spacing w:val="0"/>
          <w:sz w:val="24"/>
          <w:szCs w:val="24"/>
          <w:shd w:val="clear" w:color="auto" w:fill="FFFFFF"/>
        </w:rPr>
        <w:t>）、良好（</w:t>
      </w:r>
      <w:r>
        <w:rPr>
          <w:rFonts w:ascii="仿宋_GB2312" w:eastAsia="仿宋_GB2312" w:cs="仿宋_GB2312" w:hint="eastAsia"/>
          <w:i w:val="0"/>
          <w:iCs w:val="0"/>
          <w:caps w:val="0"/>
          <w:smallCaps w:val="0"/>
          <w:color w:val="000000"/>
          <w:spacing w:val="0"/>
          <w:sz w:val="24"/>
          <w:szCs w:val="24"/>
          <w:shd w:val="clear" w:color="auto" w:fill="FFFFFF"/>
          <w:lang w:val="en-US" w:eastAsia="zh-CN"/>
        </w:rPr>
        <w:t>80-90分</w:t>
      </w:r>
      <w:r>
        <w:rPr>
          <w:rFonts w:ascii="仿宋_GB2312" w:eastAsia="仿宋_GB2312" w:cs="仿宋_GB2312"/>
          <w:i w:val="0"/>
          <w:iCs w:val="0"/>
          <w:caps w:val="0"/>
          <w:smallCaps w:val="0"/>
          <w:color w:val="000000"/>
          <w:spacing w:val="0"/>
          <w:sz w:val="24"/>
          <w:szCs w:val="24"/>
          <w:shd w:val="clear" w:color="auto" w:fill="FFFFFF"/>
        </w:rPr>
        <w:t>）、较差（</w:t>
      </w:r>
      <w:r>
        <w:rPr>
          <w:rFonts w:ascii="仿宋_GB2312" w:eastAsia="仿宋_GB2312" w:cs="仿宋_GB2312" w:hint="eastAsia"/>
          <w:i w:val="0"/>
          <w:iCs w:val="0"/>
          <w:caps w:val="0"/>
          <w:smallCaps w:val="0"/>
          <w:color w:val="000000"/>
          <w:spacing w:val="0"/>
          <w:sz w:val="24"/>
          <w:szCs w:val="24"/>
          <w:shd w:val="clear" w:color="auto" w:fill="FFFFFF"/>
          <w:lang w:val="en-US" w:eastAsia="zh-CN"/>
        </w:rPr>
        <w:t>60-80分</w:t>
      </w:r>
      <w:r>
        <w:rPr>
          <w:rFonts w:ascii="仿宋_GB2312" w:eastAsia="仿宋_GB2312" w:cs="仿宋_GB2312"/>
          <w:i w:val="0"/>
          <w:iCs w:val="0"/>
          <w:caps w:val="0"/>
          <w:smallCaps w:val="0"/>
          <w:color w:val="000000"/>
          <w:spacing w:val="0"/>
          <w:sz w:val="24"/>
          <w:szCs w:val="24"/>
          <w:shd w:val="clear" w:color="auto" w:fill="FFFFFF"/>
        </w:rPr>
        <w:t>）、 差（</w:t>
      </w:r>
      <w:r>
        <w:rPr>
          <w:rFonts w:ascii="仿宋_GB2312" w:eastAsia="仿宋_GB2312" w:cs="仿宋_GB2312" w:hint="eastAsia"/>
          <w:i w:val="0"/>
          <w:iCs w:val="0"/>
          <w:caps w:val="0"/>
          <w:smallCaps w:val="0"/>
          <w:color w:val="000000"/>
          <w:spacing w:val="0"/>
          <w:sz w:val="24"/>
          <w:szCs w:val="24"/>
          <w:shd w:val="clear" w:color="auto" w:fill="FFFFFF"/>
          <w:lang w:val="en-US" w:eastAsia="zh-CN"/>
        </w:rPr>
        <w:t>小于60分</w:t>
      </w:r>
      <w:r>
        <w:rPr>
          <w:rFonts w:ascii="仿宋_GB2312" w:eastAsia="仿宋_GB2312" w:cs="仿宋_GB2312"/>
          <w:i w:val="0"/>
          <w:iCs w:val="0"/>
          <w:caps w:val="0"/>
          <w:smallCaps w:val="0"/>
          <w:color w:val="000000"/>
          <w:spacing w:val="0"/>
          <w:sz w:val="24"/>
          <w:szCs w:val="24"/>
          <w:shd w:val="clear" w:color="auto" w:fill="FFFFFF"/>
        </w:rPr>
        <w:t>）</w:t>
      </w:r>
      <w:r>
        <w:rPr>
          <w:rFonts w:ascii="Calibri" w:eastAsia="仿宋_GB2312" w:cs="Calibri" w:hAnsi="Calibri"/>
          <w:i w:val="0"/>
          <w:iCs w:val="0"/>
          <w:caps w:val="0"/>
          <w:smallCaps w:val="0"/>
          <w:color w:val="000000"/>
          <w:spacing w:val="0"/>
          <w:sz w:val="24"/>
          <w:szCs w:val="24"/>
          <w:shd w:val="clear" w:color="auto" w:fill="FFFFFF"/>
        </w:rPr>
        <w:t>。</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rPr>
      </w:pPr>
      <w:r>
        <w:rPr>
          <w:rFonts w:ascii="仿宋_GB2312" w:eastAsia="仿宋_GB2312" w:cs="仿宋_GB2312"/>
          <w:i w:val="0"/>
          <w:iCs w:val="0"/>
          <w:caps w:val="0"/>
          <w:smallCaps w:val="0"/>
          <w:color w:val="000000"/>
          <w:spacing w:val="0"/>
          <w:sz w:val="24"/>
          <w:szCs w:val="24"/>
          <w:shd w:val="clear" w:color="auto" w:fill="FFFFFF"/>
        </w:rPr>
        <w:t>     </w:t>
      </w:r>
      <w:r>
        <w:rPr>
          <w:rFonts w:ascii="仿宋_GB2312" w:eastAsia="仿宋_GB2312" w:cs="仿宋_GB2312" w:hint="eastAsia"/>
          <w:i w:val="0"/>
          <w:iCs w:val="0"/>
          <w:caps w:val="0"/>
          <w:smallCaps w:val="0"/>
          <w:color w:val="000000"/>
          <w:spacing w:val="0"/>
          <w:sz w:val="24"/>
          <w:szCs w:val="24"/>
          <w:shd w:val="clear" w:color="auto" w:fill="FFFFFF"/>
          <w:lang w:val="en-US" w:eastAsia="zh-CN"/>
        </w:rPr>
        <w:t xml:space="preserve">  </w:t>
      </w:r>
      <w:r>
        <w:rPr>
          <w:rFonts w:ascii="仿宋_GB2312" w:eastAsia="仿宋_GB2312" w:cs="仿宋_GB2312"/>
          <w:i w:val="0"/>
          <w:iCs w:val="0"/>
          <w:caps w:val="0"/>
          <w:smallCaps w:val="0"/>
          <w:color w:val="000000"/>
          <w:spacing w:val="0"/>
          <w:sz w:val="24"/>
          <w:szCs w:val="24"/>
          <w:shd w:val="clear" w:color="auto" w:fill="FFFFFF"/>
        </w:rPr>
        <w:t>3.三级绩效指标按需自行增减行。个别不涉及的二级指标可删除不要。</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left"/>
        <w:rPr>
          <w:rFonts w:ascii="微软雅黑" w:eastAsia="微软雅黑" w:cs="微软雅黑" w:hAnsi="微软雅黑" w:hint="eastAsia"/>
          <w:i w:val="0"/>
          <w:iCs w:val="0"/>
          <w:caps w:val="0"/>
          <w:smallCaps w:val="0"/>
          <w:color w:val="000000"/>
          <w:spacing w:val="0"/>
          <w:sz w:val="24"/>
          <w:szCs w:val="24"/>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Times New Roman" w:cs="Times New Roman" w:hAnsi="Times New Roman"/>
          <w:i w:val="0"/>
          <w:iCs w:val="0"/>
          <w:caps w:val="0"/>
          <w:smallCaps w:val="0"/>
          <w:color w:val="000000"/>
          <w:spacing w:val="0"/>
          <w:sz w:val="24"/>
          <w:szCs w:val="24"/>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62" w:beforeAutospacing="0" w:after="0" w:afterAutospacing="0" w:line="480" w:lineRule="atLeast"/>
        <w:ind w:left="0" w:right="0" w:firstLine="0"/>
        <w:jc w:val="both"/>
        <w:rPr>
          <w:rFonts w:ascii="仿宋_GB2312" w:eastAsia="仿宋_GB2312" w:cs="仿宋_GB2312"/>
          <w:i w:val="0"/>
          <w:iCs w:val="0"/>
          <w:caps w:val="0"/>
          <w:smallCaps w:val="0"/>
          <w:color w:val="000000"/>
          <w:spacing w:val="0"/>
          <w:sz w:val="24"/>
          <w:szCs w:val="24"/>
          <w:shd w:val="clear" w:color="auto" w:fill="FFFFFF"/>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Calibri" w:eastAsia="黑体" w:cs="Calibri" w:hAnsi="Calibri" w:hint="eastAsia"/>
          <w:i w:val="0"/>
          <w:iCs w:val="0"/>
          <w:caps w:val="0"/>
          <w:smallCaps w:val="0"/>
          <w:color w:val="000000"/>
          <w:spacing w:val="0"/>
          <w:sz w:val="24"/>
          <w:szCs w:val="24"/>
          <w:lang w:eastAsia="zh-CN"/>
        </w:rPr>
      </w:pPr>
      <w:r>
        <w:rPr>
          <w:rFonts w:ascii="黑体" w:eastAsia="黑体" w:cs="黑体" w:hAnsi="黑体" w:hint="eastAsia"/>
          <w:i w:val="0"/>
          <w:iCs w:val="0"/>
          <w:caps w:val="0"/>
          <w:smallCaps w:val="0"/>
          <w:color w:val="000000"/>
          <w:spacing w:val="0"/>
          <w:sz w:val="32"/>
          <w:szCs w:val="32"/>
          <w:shd w:val="clear" w:color="auto" w:fill="FFFFFF"/>
        </w:rPr>
        <w:t>附件</w:t>
      </w:r>
      <w:r>
        <w:rPr>
          <w:rFonts w:ascii="黑体" w:eastAsia="黑体" w:cs="黑体" w:hAnsi="黑体" w:hint="eastAsia"/>
          <w:i w:val="0"/>
          <w:iCs w:val="0"/>
          <w:caps w:val="0"/>
          <w:smallCaps w:val="0"/>
          <w:color w:val="000000"/>
          <w:spacing w:val="0"/>
          <w:sz w:val="32"/>
          <w:szCs w:val="32"/>
          <w:shd w:val="clear" w:color="auto" w:fill="FFFFFF"/>
          <w:lang w:val="en-US" w:eastAsia="zh-CN"/>
        </w:rPr>
        <w:t>2</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黑体" w:eastAsia="黑体" w:cs="黑体" w:hAnsi="黑体" w:hint="eastAsia"/>
          <w:i w:val="0"/>
          <w:iCs w:val="0"/>
          <w:caps w:val="0"/>
          <w:smallCaps w:val="0"/>
          <w:color w:val="000000"/>
          <w:spacing w:val="0"/>
          <w:sz w:val="44"/>
          <w:szCs w:val="44"/>
        </w:rPr>
      </w:pPr>
      <w:r>
        <w:rPr>
          <w:rFonts w:ascii="黑体" w:eastAsia="黑体" w:cs="黑体" w:hAnsi="黑体" w:hint="eastAsia"/>
          <w:i w:val="0"/>
          <w:iCs w:val="0"/>
          <w:caps w:val="0"/>
          <w:smallCaps w:val="0"/>
          <w:color w:val="000000"/>
          <w:spacing w:val="0"/>
          <w:sz w:val="44"/>
          <w:szCs w:val="44"/>
          <w:shd w:val="clear" w:color="auto" w:fill="FFFFFF"/>
          <w:lang w:val="en-US" w:eastAsia="zh-CN"/>
        </w:rPr>
        <w:t>2024年</w:t>
      </w:r>
      <w:r>
        <w:rPr>
          <w:rFonts w:ascii="黑体" w:eastAsia="黑体" w:cs="黑体" w:hAnsi="黑体" w:hint="eastAsia"/>
          <w:i w:val="0"/>
          <w:iCs w:val="0"/>
          <w:caps w:val="0"/>
          <w:smallCaps w:val="0"/>
          <w:color w:val="000000"/>
          <w:spacing w:val="0"/>
          <w:sz w:val="44"/>
          <w:szCs w:val="44"/>
          <w:shd w:val="clear" w:color="auto" w:fill="FFFFFF"/>
        </w:rPr>
        <w:t>项目绩效自评报告</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楷体" w:eastAsia="楷体" w:cs="楷体" w:hAnsi="楷体" w:hint="eastAsia"/>
          <w:i w:val="0"/>
          <w:iCs w:val="0"/>
          <w:caps w:val="0"/>
          <w:smallCaps w:val="0"/>
          <w:color w:val="000000"/>
          <w:spacing w:val="0"/>
          <w:sz w:val="32"/>
          <w:szCs w:val="32"/>
          <w:shd w:val="clear" w:color="auto" w:fill="FFFFFF"/>
          <w:lang w:eastAsia="zh-CN"/>
        </w:rPr>
      </w:pPr>
      <w:r>
        <w:rPr>
          <w:rFonts w:ascii="楷体" w:eastAsia="楷体" w:cs="楷体" w:hAnsi="楷体" w:hint="eastAsia"/>
          <w:i w:val="0"/>
          <w:iCs w:val="0"/>
          <w:caps w:val="0"/>
          <w:smallCaps w:val="0"/>
          <w:color w:val="000000"/>
          <w:spacing w:val="0"/>
          <w:sz w:val="32"/>
          <w:szCs w:val="32"/>
          <w:shd w:val="clear" w:color="auto" w:fill="FFFFFF"/>
          <w:lang w:eastAsia="zh-CN"/>
        </w:rPr>
        <w:t>（</w:t>
      </w:r>
      <w:r>
        <w:rPr>
          <w:rFonts w:ascii="楷体" w:eastAsia="楷体" w:cs="楷体" w:hAnsi="楷体" w:hint="eastAsia"/>
          <w:i w:val="0"/>
          <w:iCs w:val="0"/>
          <w:caps w:val="0"/>
          <w:smallCaps w:val="0"/>
          <w:color w:val="000000"/>
          <w:spacing w:val="0"/>
          <w:sz w:val="32"/>
          <w:szCs w:val="32"/>
          <w:shd w:val="clear" w:color="auto" w:fill="FFFFFF"/>
          <w:lang w:val="en-US" w:eastAsia="zh-CN"/>
        </w:rPr>
        <w:t>绥宁县商务局</w:t>
      </w:r>
      <w:r>
        <w:rPr>
          <w:rFonts w:ascii="楷体" w:eastAsia="楷体" w:cs="楷体" w:hAnsi="楷体" w:hint="eastAsia"/>
          <w:i w:val="0"/>
          <w:iCs w:val="0"/>
          <w:caps w:val="0"/>
          <w:smallCaps w:val="0"/>
          <w:color w:val="000000"/>
          <w:spacing w:val="0"/>
          <w:sz w:val="32"/>
          <w:szCs w:val="32"/>
          <w:shd w:val="clear" w:color="auto" w:fill="FFFFFF"/>
          <w:lang w:eastAsia="zh-CN"/>
        </w:rPr>
        <w:t>）</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楷体" w:eastAsia="楷体" w:cs="楷体" w:hAnsi="楷体" w:hint="eastAsia"/>
          <w:color w:val="000000"/>
          <w:kern w:val="0"/>
          <w:sz w:val="32"/>
          <w:szCs w:val="32"/>
          <w:lang w:val="en-US" w:eastAsia="zh-CN"/>
        </w:rPr>
      </w:pPr>
      <w:r>
        <w:rPr>
          <w:rFonts w:ascii="楷体" w:eastAsia="楷体" w:cs="楷体" w:hAnsi="楷体" w:hint="eastAsia"/>
          <w:i w:val="0"/>
          <w:iCs w:val="0"/>
          <w:caps w:val="0"/>
          <w:smallCaps w:val="0"/>
          <w:color w:val="000000"/>
          <w:spacing w:val="0"/>
          <w:sz w:val="32"/>
          <w:szCs w:val="32"/>
          <w:shd w:val="clear" w:color="auto" w:fill="FFFFFF"/>
          <w:lang w:val="en-US" w:eastAsia="zh-CN"/>
        </w:rPr>
        <w:t>2024年3</w:t>
      </w:r>
      <w:r>
        <w:rPr>
          <w:rFonts w:ascii="楷体" w:eastAsia="楷体" w:cs="楷体" w:hAnsi="楷体" w:hint="eastAsia"/>
          <w:color w:val="000000"/>
          <w:kern w:val="0"/>
          <w:sz w:val="32"/>
          <w:szCs w:val="32"/>
          <w:lang w:val="en-US" w:eastAsia="zh-CN"/>
        </w:rPr>
        <w:t>月15日</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黑体" w:eastAsia="黑体" w:cs="黑体" w:hAnsi="黑体" w:hint="eastAsia"/>
          <w:i w:val="0"/>
          <w:iCs w:val="0"/>
          <w:caps w:val="0"/>
          <w:smallCaps w:val="0"/>
          <w:color w:val="000000"/>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黑体" w:eastAsia="黑体" w:cs="黑体" w:hAnsi="黑体" w:hint="eastAsia"/>
          <w:b w:val="0"/>
          <w:bCs w:val="0"/>
          <w:spacing w:val="10"/>
          <w:sz w:val="32"/>
          <w:szCs w:val="32"/>
        </w:rPr>
      </w:pPr>
      <w:r>
        <w:rPr>
          <w:rFonts w:ascii="黑体" w:eastAsia="黑体" w:cs="黑体" w:hAnsi="黑体" w:hint="eastAsia"/>
          <w:b w:val="0"/>
          <w:bCs w:val="0"/>
          <w:spacing w:val="10"/>
          <w:sz w:val="32"/>
          <w:szCs w:val="32"/>
        </w:rPr>
        <w:t>一、绩效目标分解下达情况</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80"/>
        <w:jc w:val="both"/>
        <w:textAlignment w:val="auto"/>
        <w:outlineLvl w:val="9"/>
        <w:rPr>
          <w:rFonts w:ascii="仿宋" w:eastAsia="仿宋" w:cs="宋体" w:hAnsi="仿宋" w:hint="eastAsia"/>
          <w:color w:val="000000"/>
          <w:sz w:val="32"/>
          <w:szCs w:val="32"/>
          <w14:textFill>
            <w14:solidFill>
              <w14:srgbClr w14:val="000000"/>
            </w14:solidFill>
          </w14:textFill>
          <w:lang w:val="en-US" w:eastAsia="zh-CN"/>
        </w:rPr>
      </w:pPr>
      <w:r>
        <w:rPr>
          <w:rFonts w:ascii="仿宋" w:eastAsia="仿宋" w:cs="仿宋" w:hAnsi="仿宋" w:hint="eastAsia"/>
          <w:spacing w:val="10"/>
          <w:sz w:val="32"/>
          <w:szCs w:val="32"/>
          <w:lang w:eastAsia="zh-CN"/>
        </w:rPr>
        <w:t>（一）</w:t>
      </w:r>
      <w:r>
        <w:rPr>
          <w:rFonts w:ascii="仿宋" w:eastAsia="仿宋" w:cs="仿宋" w:hAnsi="仿宋" w:hint="eastAsia"/>
          <w:spacing w:val="10"/>
          <w:sz w:val="32"/>
          <w:szCs w:val="32"/>
        </w:rPr>
        <w:t>资金下达预算及项目情况</w:t>
      </w:r>
      <w:r>
        <w:rPr>
          <w:rFonts w:ascii="仿宋" w:eastAsia="仿宋" w:cs="仿宋" w:hAnsi="仿宋" w:hint="eastAsia"/>
          <w:spacing w:val="10"/>
          <w:sz w:val="32"/>
          <w:szCs w:val="32"/>
          <w:lang w:eastAsia="zh-CN"/>
        </w:rPr>
        <w:t>：</w:t>
      </w:r>
      <w:r>
        <w:rPr>
          <w:rFonts w:ascii="仿宋" w:eastAsia="仿宋" w:cs="宋体" w:hAnsi="仿宋" w:hint="eastAsia"/>
          <w:color w:val="000000"/>
          <w:sz w:val="32"/>
          <w:szCs w:val="32"/>
          <w14:textFill>
            <w14:solidFill>
              <w14:srgbClr w14:val="000000"/>
            </w14:solidFill>
          </w14:textFill>
          <w:lang w:val="en-US" w:eastAsia="zh-CN"/>
        </w:rPr>
        <w:t>县委县政府领导高度重视我县商务工作，在县财政紧张的情况下，安排2023年度</w:t>
      </w:r>
      <w:r>
        <w:rPr>
          <w:rFonts w:ascii="仿宋" w:eastAsia="仿宋" w:cs="仿宋" w:hAnsi="仿宋" w:hint="eastAsia"/>
          <w:color w:val="auto"/>
          <w:sz w:val="32"/>
          <w:szCs w:val="32"/>
        </w:rPr>
        <w:t>项目支出共计</w:t>
      </w:r>
      <w:r>
        <w:rPr>
          <w:rFonts w:ascii="仿宋" w:eastAsia="仿宋" w:cs="仿宋" w:hAnsi="仿宋" w:hint="eastAsia"/>
          <w:color w:val="auto"/>
          <w:sz w:val="32"/>
          <w:szCs w:val="32"/>
          <w:lang w:val="en-US" w:eastAsia="zh-CN"/>
        </w:rPr>
        <w:t>471.83</w:t>
      </w:r>
      <w:r>
        <w:rPr>
          <w:rFonts w:ascii="仿宋" w:eastAsia="仿宋" w:cs="仿宋" w:hAnsi="仿宋" w:hint="eastAsia"/>
          <w:color w:val="auto"/>
          <w:sz w:val="32"/>
          <w:szCs w:val="32"/>
        </w:rPr>
        <w:t>万元，</w:t>
      </w:r>
      <w:r>
        <w:rPr>
          <w:rFonts w:ascii="仿宋" w:eastAsia="仿宋" w:cs="仿宋" w:hAnsi="仿宋" w:hint="eastAsia"/>
          <w:color w:val="auto"/>
          <w:sz w:val="32"/>
          <w:szCs w:val="32"/>
          <w:lang w:eastAsia="zh-CN"/>
        </w:rPr>
        <w:t>其中人员经费</w:t>
      </w:r>
      <w:r>
        <w:rPr>
          <w:rFonts w:ascii="仿宋" w:eastAsia="仿宋" w:cs="仿宋" w:hAnsi="仿宋" w:hint="eastAsia"/>
          <w:color w:val="auto"/>
          <w:sz w:val="32"/>
          <w:szCs w:val="32"/>
          <w:lang w:val="en-US" w:eastAsia="zh-CN"/>
        </w:rPr>
        <w:t>249.85万元，公用经费221.98万元，项目支出共计245万元，其中工作经费27万元，专项资金218万元，其中绿洲农贸市场改专项资金77.7万元，企业补助资金97.3万元，主要用于企业入规，电子商务等方面。县城废品回收站点规范管理项目专项资金14.5万元，主要用于规范废品回收站点等方面；以旧换新项目专项资金28.5万元，主要用于家电以旧换新。</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lang w:eastAsia="zh-CN"/>
        </w:rPr>
        <w:t>（二）</w:t>
      </w:r>
      <w:r>
        <w:rPr>
          <w:rFonts w:ascii="仿宋" w:eastAsia="仿宋" w:cs="仿宋" w:hAnsi="仿宋" w:hint="eastAsia"/>
          <w:spacing w:val="10"/>
          <w:sz w:val="32"/>
          <w:szCs w:val="32"/>
        </w:rPr>
        <w:t>资金项目绩效目标设定情况</w:t>
      </w:r>
      <w:r>
        <w:rPr>
          <w:rFonts w:ascii="仿宋" w:eastAsia="仿宋" w:cs="仿宋" w:hAnsi="仿宋" w:hint="eastAsia"/>
          <w:spacing w:val="10"/>
          <w:sz w:val="32"/>
          <w:szCs w:val="32"/>
          <w:lang w:eastAsia="zh-CN"/>
        </w:rPr>
        <w:t>：</w:t>
      </w:r>
      <w:r>
        <w:rPr>
          <w:rFonts w:ascii="仿宋" w:eastAsia="仿宋" w:cs="仿宋" w:hAnsi="仿宋" w:hint="eastAsia"/>
          <w:spacing w:val="10"/>
          <w:sz w:val="32"/>
          <w:szCs w:val="32"/>
        </w:rPr>
        <w:t>资金项目绩效目标设定</w:t>
      </w:r>
      <w:r>
        <w:rPr>
          <w:rFonts w:ascii="仿宋" w:eastAsia="仿宋" w:cs="仿宋" w:hAnsi="仿宋" w:hint="eastAsia"/>
          <w:spacing w:val="10"/>
          <w:sz w:val="32"/>
          <w:szCs w:val="32"/>
          <w:lang w:eastAsia="zh-CN"/>
        </w:rPr>
        <w:t>规范、合理。</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rPr>
      </w:pPr>
      <w:r>
        <w:rPr>
          <w:rFonts w:ascii="黑体" w:eastAsia="黑体" w:cs="黑体" w:hAnsi="黑体" w:hint="eastAsia"/>
          <w:b w:val="0"/>
          <w:bCs w:val="0"/>
          <w:spacing w:val="10"/>
          <w:sz w:val="32"/>
          <w:szCs w:val="32"/>
        </w:rPr>
        <w:t>二、绩效自评工作开展情况</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lang w:eastAsia="zh-CN"/>
        </w:rPr>
        <w:t>开展范围：绩效自评围绕</w:t>
      </w:r>
      <w:r>
        <w:rPr>
          <w:rFonts w:ascii="仿宋" w:eastAsia="仿宋" w:cs="仿宋" w:hAnsi="仿宋" w:hint="eastAsia"/>
          <w:color w:val="auto"/>
          <w:sz w:val="32"/>
          <w:szCs w:val="32"/>
          <w:lang w:eastAsia="zh-CN"/>
        </w:rPr>
        <w:t>、</w:t>
      </w:r>
      <w:r>
        <w:rPr>
          <w:rFonts w:ascii="仿宋" w:eastAsia="仿宋" w:cs="仿宋" w:hAnsi="仿宋" w:hint="eastAsia"/>
          <w:color w:val="auto"/>
          <w:sz w:val="32"/>
          <w:szCs w:val="32"/>
          <w:lang w:val="en-US" w:eastAsia="zh-CN"/>
        </w:rPr>
        <w:t>招商引资、对企业的补助、电子商务进农村县级公共服务平台、绿洲农贸市场改造、促进消费家电以旧换新等项目开展。</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lang w:eastAsia="zh-CN"/>
        </w:rPr>
        <w:t>对象：</w:t>
      </w:r>
      <w:r>
        <w:rPr>
          <w:rFonts w:ascii="仿宋" w:eastAsia="仿宋" w:cs="仿宋" w:hAnsi="仿宋" w:hint="eastAsia"/>
          <w:color w:val="auto"/>
          <w:sz w:val="32"/>
          <w:szCs w:val="32"/>
          <w:lang w:val="en-US" w:eastAsia="zh-CN"/>
        </w:rPr>
        <w:t>招商引资、对企业的补助、电子商务进农村县级公共服务平台、绿洲农贸市场改造等项目。</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lang w:eastAsia="zh-CN"/>
        </w:rPr>
        <w:t>时间及方式：</w:t>
      </w:r>
      <w:r>
        <w:rPr>
          <w:rFonts w:ascii="仿宋" w:eastAsia="仿宋" w:cs="仿宋" w:hAnsi="仿宋" w:hint="eastAsia"/>
          <w:spacing w:val="10"/>
          <w:sz w:val="32"/>
          <w:szCs w:val="32"/>
          <w:lang w:val="en-US" w:eastAsia="zh-CN"/>
        </w:rPr>
        <w:t>2023年度的项目支出绩效自评。</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黑体" w:eastAsia="黑体" w:cs="黑体" w:hAnsi="黑体" w:hint="eastAsia"/>
          <w:b w:val="0"/>
          <w:bCs w:val="0"/>
          <w:spacing w:val="10"/>
          <w:sz w:val="32"/>
          <w:szCs w:val="32"/>
        </w:rPr>
      </w:pPr>
      <w:r>
        <w:rPr>
          <w:rFonts w:ascii="黑体" w:eastAsia="黑体" w:cs="黑体" w:hAnsi="黑体" w:hint="eastAsia"/>
          <w:b w:val="0"/>
          <w:bCs w:val="0"/>
          <w:spacing w:val="10"/>
          <w:sz w:val="32"/>
          <w:szCs w:val="32"/>
        </w:rPr>
        <w:t>三、绩效目标完成情况分析</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楷体" w:eastAsia="楷体" w:cs="楷体" w:hAnsi="楷体" w:hint="eastAsia"/>
          <w:b/>
          <w:bCs/>
          <w:spacing w:val="10"/>
          <w:sz w:val="32"/>
          <w:szCs w:val="32"/>
          <w:lang w:eastAsia="zh-CN"/>
        </w:rPr>
      </w:pPr>
      <w:r>
        <w:rPr>
          <w:rFonts w:ascii="楷体" w:eastAsia="楷体" w:cs="楷体" w:hAnsi="楷体" w:hint="eastAsia"/>
          <w:b/>
          <w:bCs/>
          <w:spacing w:val="10"/>
          <w:sz w:val="32"/>
          <w:szCs w:val="32"/>
        </w:rPr>
        <w:t>(一)项目资金情况分析</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80"/>
        <w:jc w:val="both"/>
        <w:textAlignment w:val="auto"/>
        <w:outlineLvl w:val="9"/>
        <w:rPr>
          <w:rFonts w:ascii="仿宋" w:eastAsia="仿宋" w:cs="仿宋" w:hAnsi="仿宋"/>
          <w:spacing w:val="10"/>
          <w:sz w:val="32"/>
          <w:szCs w:val="32"/>
          <w:lang w:val="en-US" w:eastAsia="zh-CN"/>
        </w:rPr>
      </w:pPr>
      <w:r>
        <w:rPr>
          <w:rFonts w:ascii="仿宋" w:eastAsia="仿宋" w:cs="仿宋" w:hAnsi="仿宋" w:hint="eastAsia"/>
          <w:spacing w:val="10"/>
          <w:sz w:val="32"/>
          <w:szCs w:val="32"/>
        </w:rPr>
        <w:t>1.项目资金到位情况分析</w:t>
      </w:r>
      <w:r>
        <w:rPr>
          <w:rFonts w:ascii="仿宋" w:eastAsia="仿宋" w:cs="仿宋" w:hAnsi="仿宋" w:hint="eastAsia"/>
          <w:spacing w:val="10"/>
          <w:sz w:val="32"/>
          <w:szCs w:val="32"/>
          <w:lang w:eastAsia="zh-CN"/>
        </w:rPr>
        <w:t>：县财政划拨给县商务局</w:t>
      </w:r>
      <w:r>
        <w:rPr>
          <w:rFonts w:ascii="仿宋" w:eastAsia="仿宋" w:cs="仿宋" w:hAnsi="仿宋" w:hint="eastAsia"/>
          <w:spacing w:val="10"/>
          <w:sz w:val="32"/>
          <w:szCs w:val="32"/>
          <w:lang w:val="en-US" w:eastAsia="zh-CN"/>
        </w:rPr>
        <w:t>2024年度</w:t>
      </w:r>
      <w:r>
        <w:rPr>
          <w:rFonts w:ascii="仿宋" w:eastAsia="仿宋" w:cs="仿宋" w:hAnsi="仿宋" w:hint="eastAsia"/>
          <w:color w:val="auto"/>
          <w:sz w:val="32"/>
          <w:szCs w:val="32"/>
        </w:rPr>
        <w:t>项目支出共计</w:t>
      </w:r>
      <w:r>
        <w:rPr>
          <w:rFonts w:ascii="仿宋" w:eastAsia="仿宋" w:cs="仿宋" w:hAnsi="仿宋" w:hint="eastAsia"/>
          <w:color w:val="auto"/>
          <w:sz w:val="32"/>
          <w:szCs w:val="32"/>
          <w:lang w:val="en-US" w:eastAsia="zh-CN"/>
        </w:rPr>
        <w:t>471.83</w:t>
      </w:r>
      <w:r>
        <w:rPr>
          <w:rFonts w:ascii="仿宋" w:eastAsia="仿宋" w:cs="仿宋" w:hAnsi="仿宋" w:hint="eastAsia"/>
          <w:color w:val="auto"/>
          <w:sz w:val="32"/>
          <w:szCs w:val="32"/>
        </w:rPr>
        <w:t>万元，其中</w:t>
      </w:r>
      <w:r>
        <w:rPr>
          <w:rFonts w:ascii="仿宋" w:eastAsia="仿宋" w:cs="仿宋" w:hAnsi="仿宋" w:hint="eastAsia"/>
          <w:color w:val="auto"/>
          <w:sz w:val="32"/>
          <w:szCs w:val="32"/>
          <w:lang w:val="en-US" w:eastAsia="zh-CN"/>
        </w:rPr>
        <w:t>万元，招商引资27万元，对企业的补助97.3万元，电子商务进农村县级公共服务平台125万元，农贸市场改造77.7万元</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lang w:val="en-US" w:eastAsia="zh-CN"/>
        </w:rPr>
        <w:t>2</w:t>
      </w:r>
      <w:r>
        <w:rPr>
          <w:rFonts w:ascii="仿宋" w:eastAsia="仿宋" w:cs="仿宋" w:hAnsi="仿宋" w:hint="eastAsia"/>
          <w:spacing w:val="10"/>
          <w:sz w:val="32"/>
          <w:szCs w:val="32"/>
        </w:rPr>
        <w:t>.项目资金管理情况分析</w:t>
      </w:r>
      <w:r>
        <w:rPr>
          <w:rFonts w:ascii="仿宋" w:eastAsia="仿宋" w:cs="仿宋" w:hAnsi="仿宋" w:hint="eastAsia"/>
          <w:spacing w:val="10"/>
          <w:sz w:val="32"/>
          <w:szCs w:val="32"/>
          <w:lang w:eastAsia="zh-CN"/>
        </w:rPr>
        <w:t>：</w:t>
      </w:r>
      <w:r>
        <w:rPr>
          <w:rStyle w:val="19"/>
          <w:rFonts w:ascii="仿宋" w:eastAsia="仿宋" w:hAnsi="仿宋" w:hint="eastAsia"/>
          <w:color w:val="auto"/>
          <w:sz w:val="32"/>
          <w:szCs w:val="32"/>
          <w:u w:val="none"/>
          <w:lang w:eastAsia="zh-CN"/>
        </w:rPr>
        <w:t>该资金由县商务局负责管理，资金使用按实报销。</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楷体" w:eastAsia="楷体" w:cs="楷体" w:hAnsi="楷体" w:hint="eastAsia"/>
          <w:b/>
          <w:bCs/>
          <w:spacing w:val="10"/>
          <w:sz w:val="32"/>
          <w:szCs w:val="32"/>
          <w:lang w:eastAsia="zh-CN"/>
        </w:rPr>
      </w:pPr>
      <w:r>
        <w:rPr>
          <w:rFonts w:ascii="楷体" w:eastAsia="楷体" w:cs="楷体" w:hAnsi="楷体" w:hint="eastAsia"/>
          <w:b/>
          <w:bCs/>
          <w:spacing w:val="10"/>
          <w:sz w:val="32"/>
          <w:szCs w:val="32"/>
        </w:rPr>
        <w:t>(二)项目绩效指标完成情况</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rPr>
      </w:pPr>
      <w:r>
        <w:rPr>
          <w:rFonts w:ascii="仿宋" w:eastAsia="仿宋" w:cs="仿宋" w:hAnsi="仿宋" w:hint="eastAsia"/>
          <w:spacing w:val="10"/>
          <w:sz w:val="32"/>
          <w:szCs w:val="32"/>
        </w:rPr>
        <w:t>1.产出指标完成情况分析</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val="0"/>
        <w:spacing w:line="586" w:lineRule="exact"/>
        <w:ind w:firstLineChars="200" w:firstLine="680"/>
        <w:jc w:val="both"/>
        <w:textAlignment w:val="auto"/>
        <w:outlineLvl w:val="9"/>
        <w:rPr>
          <w:rFonts w:ascii="仿宋" w:eastAsia="仿宋" w:cs="宋体" w:hAnsi="仿宋" w:hint="eastAsia"/>
          <w:color w:val="000000"/>
          <w:sz w:val="32"/>
          <w:szCs w:val="32"/>
          <w14:textFill>
            <w14:solidFill>
              <w14:srgbClr w14:val="000000"/>
            </w14:solidFill>
          </w14:textFill>
          <w:lang w:val="en-US" w:eastAsia="zh-CN"/>
        </w:rPr>
      </w:pPr>
      <w:r>
        <w:rPr>
          <w:rFonts w:ascii="仿宋" w:eastAsia="仿宋" w:cs="仿宋" w:hAnsi="仿宋" w:hint="eastAsia"/>
          <w:spacing w:val="10"/>
          <w:sz w:val="32"/>
          <w:szCs w:val="32"/>
        </w:rPr>
        <w:t>(1)项目完成数量</w:t>
      </w:r>
      <w:r>
        <w:rPr>
          <w:rFonts w:ascii="仿宋" w:eastAsia="仿宋" w:cs="仿宋" w:hAnsi="仿宋" w:hint="eastAsia"/>
          <w:spacing w:val="10"/>
          <w:sz w:val="32"/>
          <w:szCs w:val="32"/>
          <w:lang w:eastAsia="zh-CN"/>
        </w:rPr>
        <w:t>：按上级要求完成任务。</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(2)项目完成质量</w:t>
      </w:r>
      <w:r>
        <w:rPr>
          <w:rFonts w:ascii="仿宋" w:eastAsia="仿宋" w:cs="仿宋" w:hAnsi="仿宋" w:hint="eastAsia"/>
          <w:spacing w:val="10"/>
          <w:sz w:val="32"/>
          <w:szCs w:val="32"/>
          <w:lang w:eastAsia="zh-CN"/>
        </w:rPr>
        <w:t>：项目验收合格后，付款精准。</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(3)项目实施进度</w:t>
      </w:r>
      <w:r>
        <w:rPr>
          <w:rFonts w:ascii="仿宋" w:eastAsia="仿宋" w:cs="仿宋" w:hAnsi="仿宋" w:hint="eastAsia"/>
          <w:spacing w:val="10"/>
          <w:sz w:val="32"/>
          <w:szCs w:val="32"/>
          <w:lang w:eastAsia="zh-CN"/>
        </w:rPr>
        <w:t>：项目经验收合格后，及时付款。</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(4)项目成本节约情况</w:t>
      </w:r>
      <w:r>
        <w:rPr>
          <w:rFonts w:ascii="仿宋" w:eastAsia="仿宋" w:cs="仿宋" w:hAnsi="仿宋" w:hint="eastAsia"/>
          <w:spacing w:val="10"/>
          <w:sz w:val="32"/>
          <w:szCs w:val="32"/>
          <w:lang w:eastAsia="zh-CN"/>
        </w:rPr>
        <w:t>：</w:t>
      </w:r>
      <w:r>
        <w:rPr>
          <w:rStyle w:val="19"/>
          <w:rFonts w:ascii="仿宋" w:eastAsia="仿宋" w:hAnsi="仿宋" w:hint="eastAsia"/>
          <w:color w:val="000000"/>
          <w:sz w:val="32"/>
          <w:szCs w:val="32"/>
          <w:u w:val="none"/>
          <w14:textFill>
            <w14:solidFill>
              <w14:srgbClr w14:val="000000"/>
            </w14:solidFill>
          </w14:textFill>
        </w:rPr>
        <w:t>严格控制经费支出。</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rPr>
      </w:pPr>
      <w:r>
        <w:rPr>
          <w:rFonts w:ascii="仿宋" w:eastAsia="仿宋" w:cs="仿宋" w:hAnsi="仿宋" w:hint="eastAsia"/>
          <w:spacing w:val="10"/>
          <w:sz w:val="32"/>
          <w:szCs w:val="32"/>
        </w:rPr>
        <w:t>2.效益指标完成情况分析</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(1)项目实施的经济效益分析</w:t>
      </w:r>
      <w:r>
        <w:rPr>
          <w:rFonts w:ascii="仿宋" w:eastAsia="仿宋" w:cs="仿宋" w:hAnsi="仿宋" w:hint="eastAsia"/>
          <w:spacing w:val="10"/>
          <w:sz w:val="32"/>
          <w:szCs w:val="32"/>
          <w:lang w:eastAsia="zh-CN"/>
        </w:rPr>
        <w:t>：项目稳定</w:t>
      </w:r>
      <w:r>
        <w:rPr>
          <w:rFonts w:ascii="仿宋" w:eastAsia="仿宋" w:cs="仿宋" w:hAnsi="仿宋" w:hint="eastAsia"/>
          <w:spacing w:val="10"/>
          <w:sz w:val="32"/>
          <w:szCs w:val="32"/>
          <w:lang w:val="en-US" w:eastAsia="zh-CN"/>
        </w:rPr>
        <w:t>发展</w:t>
      </w:r>
      <w:r>
        <w:rPr>
          <w:rFonts w:ascii="仿宋" w:eastAsia="仿宋" w:cs="仿宋" w:hAnsi="仿宋" w:hint="eastAsia"/>
          <w:spacing w:val="10"/>
          <w:sz w:val="32"/>
          <w:szCs w:val="32"/>
          <w:lang w:eastAsia="zh-CN"/>
        </w:rPr>
        <w:t>，使商务工作正常运转。</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(2)项目实施的社会效益分析</w:t>
      </w:r>
      <w:r>
        <w:rPr>
          <w:rFonts w:ascii="仿宋" w:eastAsia="仿宋" w:cs="仿宋" w:hAnsi="仿宋" w:hint="eastAsia"/>
          <w:spacing w:val="10"/>
          <w:sz w:val="32"/>
          <w:szCs w:val="32"/>
          <w:lang w:eastAsia="zh-CN"/>
        </w:rPr>
        <w:t>：大家都知晓招商引资、电商、家电补贴的政策，绥宁县农产品消费力度增强，农民收入增加，为创国家文明城市贡献的商务力量。</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(3)项目实施的生态效益分析</w:t>
      </w:r>
      <w:r>
        <w:rPr>
          <w:rFonts w:ascii="仿宋" w:eastAsia="仿宋" w:cs="仿宋" w:hAnsi="仿宋" w:hint="eastAsia"/>
          <w:spacing w:val="10"/>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(4)项目实施的可持续影响分析</w:t>
      </w:r>
      <w:r>
        <w:rPr>
          <w:rFonts w:ascii="仿宋" w:eastAsia="仿宋" w:cs="仿宋" w:hAnsi="仿宋" w:hint="eastAsia"/>
          <w:spacing w:val="10"/>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spacing w:val="10"/>
          <w:sz w:val="32"/>
          <w:szCs w:val="32"/>
          <w:lang w:val="en-US" w:eastAsia="zh-CN"/>
        </w:rPr>
      </w:pPr>
      <w:r>
        <w:rPr>
          <w:rFonts w:ascii="仿宋" w:eastAsia="仿宋" w:cs="仿宋" w:hAnsi="仿宋" w:hint="eastAsia"/>
          <w:spacing w:val="10"/>
          <w:sz w:val="32"/>
          <w:szCs w:val="32"/>
        </w:rPr>
        <w:t>3、满意度指标完成情况分析</w:t>
      </w:r>
      <w:r>
        <w:rPr>
          <w:rFonts w:ascii="仿宋" w:eastAsia="仿宋" w:cs="仿宋" w:hAnsi="仿宋" w:hint="eastAsia"/>
          <w:spacing w:val="10"/>
          <w:sz w:val="32"/>
          <w:szCs w:val="32"/>
          <w:lang w:eastAsia="zh-CN"/>
        </w:rPr>
        <w:t>：受益对象对项目的满意率度都</w:t>
      </w:r>
      <w:r>
        <w:rPr>
          <w:rFonts w:ascii="仿宋" w:eastAsia="仿宋" w:cs="仿宋" w:hAnsi="仿宋" w:hint="eastAsia"/>
          <w:spacing w:val="10"/>
          <w:sz w:val="32"/>
          <w:szCs w:val="32"/>
          <w:lang w:val="en-US" w:eastAsia="zh-CN"/>
        </w:rPr>
        <w:t>很高。</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黑体" w:eastAsia="黑体" w:cs="黑体" w:hAnsi="黑体" w:hint="eastAsia"/>
          <w:b w:val="0"/>
          <w:bCs w:val="0"/>
          <w:spacing w:val="10"/>
          <w:sz w:val="32"/>
          <w:szCs w:val="32"/>
        </w:rPr>
      </w:pPr>
      <w:r>
        <w:rPr>
          <w:rFonts w:ascii="黑体" w:eastAsia="黑体" w:cs="黑体" w:hAnsi="黑体" w:hint="eastAsia"/>
          <w:b w:val="0"/>
          <w:bCs w:val="0"/>
          <w:spacing w:val="10"/>
          <w:sz w:val="32"/>
          <w:szCs w:val="32"/>
        </w:rPr>
        <w:t>四、存在的主要问题及产生的原因</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楷体" w:eastAsia="楷体" w:cs="楷体" w:hAnsi="楷体" w:hint="eastAsia"/>
          <w:b/>
          <w:bCs/>
          <w:spacing w:val="10"/>
          <w:sz w:val="32"/>
          <w:szCs w:val="32"/>
        </w:rPr>
      </w:pPr>
      <w:r>
        <w:rPr>
          <w:rFonts w:ascii="楷体" w:eastAsia="楷体" w:cs="楷体" w:hAnsi="楷体" w:hint="eastAsia"/>
          <w:b/>
          <w:bCs/>
          <w:spacing w:val="10"/>
          <w:sz w:val="32"/>
          <w:szCs w:val="32"/>
        </w:rPr>
        <w:t>(一)项目申报及实施管理方面</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spacing w:val="10"/>
          <w:sz w:val="32"/>
          <w:szCs w:val="32"/>
          <w:lang w:val="en-US" w:eastAsia="zh-CN"/>
        </w:rPr>
      </w:pPr>
      <w:r>
        <w:rPr>
          <w:rFonts w:ascii="仿宋" w:eastAsia="仿宋" w:cs="仿宋" w:hAnsi="仿宋" w:hint="eastAsia"/>
          <w:spacing w:val="10"/>
          <w:sz w:val="32"/>
          <w:szCs w:val="32"/>
        </w:rPr>
        <w:t>1、项目立项</w:t>
      </w:r>
      <w:r>
        <w:rPr>
          <w:rFonts w:ascii="仿宋" w:eastAsia="仿宋" w:cs="仿宋" w:hAnsi="仿宋" w:hint="eastAsia"/>
          <w:spacing w:val="10"/>
          <w:sz w:val="32"/>
          <w:szCs w:val="32"/>
          <w:lang w:eastAsia="zh-CN"/>
        </w:rPr>
        <w:t>：没有立项，都</w:t>
      </w:r>
      <w:r>
        <w:rPr>
          <w:rFonts w:ascii="仿宋" w:eastAsia="仿宋" w:cs="仿宋" w:hAnsi="仿宋" w:hint="eastAsia"/>
          <w:spacing w:val="10"/>
          <w:sz w:val="32"/>
          <w:szCs w:val="32"/>
          <w:lang w:val="en-US" w:eastAsia="zh-CN"/>
        </w:rPr>
        <w:t>是根据需要才申报，没有前瞻性。</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2、项目跟踪监管</w:t>
      </w:r>
      <w:r>
        <w:rPr>
          <w:rFonts w:ascii="仿宋" w:eastAsia="仿宋" w:cs="仿宋" w:hAnsi="仿宋" w:hint="eastAsia"/>
          <w:spacing w:val="10"/>
          <w:sz w:val="32"/>
          <w:szCs w:val="32"/>
          <w:lang w:eastAsia="zh-CN"/>
        </w:rPr>
        <w:t>：只适时</w:t>
      </w:r>
      <w:r>
        <w:rPr>
          <w:rFonts w:ascii="仿宋" w:eastAsia="仿宋" w:cs="仿宋" w:hAnsi="仿宋" w:hint="eastAsia"/>
          <w:spacing w:val="10"/>
          <w:sz w:val="32"/>
          <w:szCs w:val="32"/>
        </w:rPr>
        <w:t>跟踪监管</w:t>
      </w:r>
      <w:r>
        <w:rPr>
          <w:rFonts w:ascii="仿宋" w:eastAsia="仿宋" w:cs="仿宋" w:hAnsi="仿宋" w:hint="eastAsia"/>
          <w:spacing w:val="10"/>
          <w:sz w:val="32"/>
          <w:szCs w:val="32"/>
          <w:lang w:eastAsia="zh-CN"/>
        </w:rPr>
        <w:t>，没有全程</w:t>
      </w:r>
      <w:r>
        <w:rPr>
          <w:rFonts w:ascii="仿宋" w:eastAsia="仿宋" w:cs="仿宋" w:hAnsi="仿宋" w:hint="eastAsia"/>
          <w:spacing w:val="10"/>
          <w:sz w:val="32"/>
          <w:szCs w:val="32"/>
        </w:rPr>
        <w:t>跟踪监管</w:t>
      </w:r>
      <w:r>
        <w:rPr>
          <w:rFonts w:ascii="仿宋" w:eastAsia="仿宋" w:cs="仿宋" w:hAnsi="仿宋" w:hint="eastAsia"/>
          <w:spacing w:val="1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spacing w:val="10"/>
          <w:sz w:val="32"/>
          <w:szCs w:val="32"/>
          <w:lang w:val="en-US" w:eastAsia="zh-CN"/>
        </w:rPr>
      </w:pPr>
      <w:r>
        <w:rPr>
          <w:rFonts w:ascii="仿宋" w:eastAsia="仿宋" w:cs="仿宋" w:hAnsi="仿宋" w:hint="eastAsia"/>
          <w:spacing w:val="10"/>
          <w:sz w:val="32"/>
          <w:szCs w:val="32"/>
        </w:rPr>
        <w:t>3、项目实施进度</w:t>
      </w:r>
      <w:r>
        <w:rPr>
          <w:rFonts w:ascii="仿宋" w:eastAsia="仿宋" w:cs="仿宋" w:hAnsi="仿宋" w:hint="eastAsia"/>
          <w:spacing w:val="10"/>
          <w:sz w:val="32"/>
          <w:szCs w:val="32"/>
          <w:lang w:eastAsia="zh-CN"/>
        </w:rPr>
        <w:t>：只管大概方向，没</w:t>
      </w:r>
      <w:r>
        <w:rPr>
          <w:rFonts w:ascii="仿宋" w:eastAsia="仿宋" w:cs="仿宋" w:hAnsi="仿宋" w:hint="eastAsia"/>
          <w:spacing w:val="10"/>
          <w:sz w:val="32"/>
          <w:szCs w:val="32"/>
          <w:lang w:val="en-US" w:eastAsia="zh-CN"/>
        </w:rPr>
        <w:t>管细致进度。</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楷体" w:eastAsia="楷体" w:cs="楷体" w:hAnsi="楷体" w:hint="eastAsia"/>
          <w:b/>
          <w:bCs/>
          <w:spacing w:val="10"/>
          <w:sz w:val="32"/>
          <w:szCs w:val="32"/>
        </w:rPr>
      </w:pPr>
      <w:r>
        <w:rPr>
          <w:rFonts w:ascii="楷体" w:eastAsia="楷体" w:cs="楷体" w:hAnsi="楷体" w:hint="eastAsia"/>
          <w:b/>
          <w:bCs/>
          <w:spacing w:val="10"/>
          <w:sz w:val="32"/>
          <w:szCs w:val="32"/>
        </w:rPr>
        <w:t>(二)资金管理方面</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仿宋" w:eastAsia="仿宋" w:cs="仿宋" w:hAnsi="仿宋" w:hint="eastAsia"/>
          <w:spacing w:val="10"/>
          <w:sz w:val="32"/>
          <w:szCs w:val="32"/>
        </w:rPr>
        <w:t>1、资金使用</w:t>
      </w:r>
      <w:r>
        <w:rPr>
          <w:rFonts w:ascii="仿宋" w:eastAsia="仿宋" w:cs="仿宋" w:hAnsi="仿宋" w:hint="eastAsia"/>
          <w:spacing w:val="10"/>
          <w:sz w:val="32"/>
          <w:szCs w:val="32"/>
          <w:lang w:eastAsia="zh-CN"/>
        </w:rPr>
        <w:t>：专款专用，时有占用</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spacing w:val="10"/>
          <w:sz w:val="32"/>
          <w:szCs w:val="32"/>
          <w:lang w:val="en-US" w:eastAsia="zh-CN"/>
        </w:rPr>
      </w:pPr>
      <w:r>
        <w:rPr>
          <w:rFonts w:ascii="仿宋" w:eastAsia="仿宋" w:cs="仿宋" w:hAnsi="仿宋" w:hint="eastAsia"/>
          <w:spacing w:val="10"/>
          <w:sz w:val="32"/>
          <w:szCs w:val="32"/>
        </w:rPr>
        <w:t>2、项目资金拨付</w:t>
      </w:r>
      <w:r>
        <w:rPr>
          <w:rFonts w:ascii="仿宋" w:eastAsia="仿宋" w:cs="仿宋" w:hAnsi="仿宋" w:hint="eastAsia"/>
          <w:spacing w:val="10"/>
          <w:sz w:val="32"/>
          <w:szCs w:val="32"/>
          <w:lang w:eastAsia="zh-CN"/>
        </w:rPr>
        <w:t>：拨款手续繁杂，有时不及时</w:t>
      </w:r>
      <w:r>
        <w:rPr>
          <w:rFonts w:ascii="仿宋" w:eastAsia="仿宋" w:cs="仿宋" w:hAnsi="仿宋" w:hint="eastAsia"/>
          <w:spacing w:val="1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楷体" w:eastAsia="楷体" w:cs="楷体" w:hAnsi="楷体" w:hint="eastAsia"/>
          <w:b/>
          <w:bCs/>
          <w:spacing w:val="10"/>
          <w:sz w:val="32"/>
          <w:szCs w:val="32"/>
        </w:rPr>
      </w:pPr>
      <w:r>
        <w:rPr>
          <w:rFonts w:ascii="楷体" w:eastAsia="楷体" w:cs="楷体" w:hAnsi="楷体" w:hint="eastAsia"/>
          <w:b/>
          <w:bCs/>
          <w:spacing w:val="10"/>
          <w:sz w:val="32"/>
          <w:szCs w:val="32"/>
        </w:rPr>
        <w:t>(三)产生的原因</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楷体" w:eastAsia="楷体" w:cs="楷体" w:hAnsi="楷体" w:hint="eastAsia"/>
          <w:b w:val="0"/>
          <w:bCs w:val="0"/>
          <w:spacing w:val="10"/>
          <w:sz w:val="32"/>
          <w:szCs w:val="32"/>
          <w:lang w:eastAsia="zh-CN"/>
        </w:rPr>
      </w:pPr>
      <w:r>
        <w:rPr>
          <w:rFonts w:ascii="楷体" w:eastAsia="楷体" w:cs="楷体" w:hAnsi="楷体" w:hint="eastAsia"/>
          <w:b w:val="0"/>
          <w:bCs w:val="0"/>
          <w:spacing w:val="10"/>
          <w:sz w:val="32"/>
          <w:szCs w:val="32"/>
          <w:lang w:eastAsia="zh-CN"/>
        </w:rPr>
        <w:t>项目都没立项，缺泛前瞻性，有时拨款不及时，工作欠细致。</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黑体" w:eastAsia="黑体" w:cs="黑体" w:hAnsi="黑体" w:hint="eastAsia"/>
          <w:b w:val="0"/>
          <w:bCs w:val="0"/>
          <w:spacing w:val="10"/>
          <w:sz w:val="32"/>
          <w:szCs w:val="32"/>
        </w:rPr>
      </w:pPr>
      <w:r>
        <w:rPr>
          <w:rFonts w:ascii="黑体" w:eastAsia="黑体" w:cs="黑体" w:hAnsi="黑体" w:hint="eastAsia"/>
          <w:b w:val="0"/>
          <w:bCs w:val="0"/>
          <w:spacing w:val="10"/>
          <w:sz w:val="32"/>
          <w:szCs w:val="32"/>
        </w:rPr>
        <w:t>五、下一步改进措施及建议</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仿宋" w:eastAsia="仿宋" w:cs="仿宋" w:hAnsi="仿宋" w:hint="eastAsia"/>
          <w:spacing w:val="10"/>
          <w:sz w:val="32"/>
          <w:szCs w:val="32"/>
          <w:lang w:eastAsia="zh-CN"/>
        </w:rPr>
      </w:pPr>
      <w:r>
        <w:rPr>
          <w:rFonts w:ascii="楷体" w:eastAsia="楷体" w:cs="楷体" w:hAnsi="楷体" w:hint="eastAsia"/>
          <w:b/>
          <w:bCs/>
          <w:spacing w:val="10"/>
          <w:sz w:val="32"/>
          <w:szCs w:val="32"/>
          <w:lang w:eastAsia="zh-CN"/>
        </w:rPr>
        <w:t>（一）加强项目建设管理，</w:t>
      </w:r>
      <w:r>
        <w:rPr>
          <w:rFonts w:ascii="仿宋" w:eastAsia="仿宋" w:cs="仿宋" w:hAnsi="仿宋" w:hint="eastAsia"/>
          <w:spacing w:val="10"/>
          <w:sz w:val="32"/>
          <w:szCs w:val="32"/>
          <w:lang w:eastAsia="zh-CN"/>
        </w:rPr>
        <w:t>加强局业务处室的沟通配合，提高项目设计精准度，提前做好项目储备。</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黑体" w:eastAsia="黑体" w:cs="黑体" w:hAnsi="黑体" w:hint="eastAsia"/>
          <w:b w:val="0"/>
          <w:bCs w:val="0"/>
          <w:spacing w:val="10"/>
          <w:sz w:val="32"/>
          <w:szCs w:val="32"/>
        </w:rPr>
      </w:pPr>
      <w:r>
        <w:rPr>
          <w:rFonts w:ascii="仿宋" w:eastAsia="仿宋" w:cs="仿宋" w:hAnsi="仿宋" w:hint="eastAsia"/>
          <w:b/>
          <w:bCs/>
          <w:spacing w:val="10"/>
          <w:sz w:val="32"/>
          <w:szCs w:val="32"/>
          <w:lang w:eastAsia="zh-CN"/>
        </w:rPr>
        <w:t>（二）是进一步健全和完善财务管理制度，</w:t>
      </w:r>
      <w:r>
        <w:rPr>
          <w:rFonts w:ascii="仿宋" w:eastAsia="仿宋" w:cs="仿宋" w:hAnsi="仿宋" w:hint="eastAsia"/>
          <w:spacing w:val="10"/>
          <w:sz w:val="32"/>
          <w:szCs w:val="32"/>
          <w:lang w:eastAsia="zh-CN"/>
        </w:rPr>
        <w:t>创新管理手段，用新思路、新方法，改进完善财务管理方法。</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80"/>
        <w:jc w:val="both"/>
        <w:textAlignment w:val="auto"/>
        <w:rPr>
          <w:rFonts w:ascii="黑体" w:eastAsia="黑体" w:cs="黑体" w:hAnsi="黑体" w:hint="eastAsia"/>
          <w:b w:val="0"/>
          <w:bCs w:val="0"/>
          <w:spacing w:val="10"/>
          <w:sz w:val="32"/>
          <w:szCs w:val="32"/>
        </w:rPr>
      </w:pPr>
      <w:r>
        <w:rPr>
          <w:rFonts w:ascii="黑体" w:eastAsia="黑体" w:cs="黑体" w:hAnsi="黑体" w:hint="eastAsia"/>
          <w:b w:val="0"/>
          <w:bCs w:val="0"/>
          <w:spacing w:val="10"/>
          <w:sz w:val="32"/>
          <w:szCs w:val="32"/>
        </w:rPr>
        <w:t>六、绩效自评结果拟应用和公开情况</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r>
        <w:rPr>
          <w:rFonts w:ascii="仿宋" w:eastAsia="仿宋" w:cs="仿宋" w:hAnsi="仿宋" w:hint="eastAsia"/>
          <w:i w:val="0"/>
          <w:iCs w:val="0"/>
          <w:caps w:val="0"/>
          <w:smallCaps w:val="0"/>
          <w:color w:val="000000"/>
          <w:spacing w:val="0"/>
          <w:sz w:val="32"/>
          <w:szCs w:val="32"/>
        </w:rPr>
        <w:t>将项目支出后的实际状况与项目申报的绩效目标进行对比分析。按项目实际支出和项目申报绩效目标进行对比分析自评得分</w:t>
      </w:r>
      <w:r>
        <w:rPr>
          <w:rFonts w:ascii="仿宋" w:eastAsia="仿宋" w:cs="仿宋" w:hAnsi="仿宋" w:hint="eastAsia"/>
          <w:i w:val="0"/>
          <w:iCs w:val="0"/>
          <w:caps w:val="0"/>
          <w:smallCaps w:val="0"/>
          <w:color w:val="000000"/>
          <w:spacing w:val="0"/>
          <w:sz w:val="32"/>
          <w:szCs w:val="32"/>
          <w:lang w:val="en-US" w:eastAsia="zh-CN"/>
        </w:rPr>
        <w:t>96</w:t>
      </w:r>
      <w:r>
        <w:rPr>
          <w:rFonts w:ascii="仿宋" w:eastAsia="仿宋" w:cs="仿宋" w:hAnsi="仿宋" w:hint="eastAsia"/>
          <w:i w:val="0"/>
          <w:iCs w:val="0"/>
          <w:caps w:val="0"/>
          <w:smallCaps w:val="0"/>
          <w:color w:val="000000"/>
          <w:spacing w:val="0"/>
          <w:sz w:val="32"/>
          <w:szCs w:val="32"/>
        </w:rPr>
        <w:t>分，所有项目均与批复下达相符。</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i w:val="0"/>
          <w:iCs w:val="0"/>
          <w:caps w:val="0"/>
          <w:smallCaps w:val="0"/>
          <w:color w:val="000000"/>
          <w:spacing w:val="0"/>
          <w:sz w:val="32"/>
          <w:szCs w:val="32"/>
          <w:lang w:val="en-US" w:eastAsia="zh-CN"/>
        </w:rPr>
      </w:pPr>
      <w:r>
        <w:rPr>
          <w:rFonts w:ascii="仿宋" w:eastAsia="仿宋" w:cs="仿宋" w:hAnsi="仿宋" w:hint="eastAsia"/>
          <w:i w:val="0"/>
          <w:iCs w:val="0"/>
          <w:caps w:val="0"/>
          <w:smallCaps w:val="0"/>
          <w:color w:val="000000"/>
          <w:spacing w:val="0"/>
          <w:sz w:val="32"/>
          <w:szCs w:val="32"/>
          <w:lang w:val="en-US" w:eastAsia="zh-CN"/>
        </w:rPr>
        <w:t>附件：项目支出绩效目标自评表</w:t>
      </w: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5"/>
        <w:rPr>
          <w:rFonts w:ascii="仿宋" w:eastAsia="仿宋" w:cs="仿宋" w:hAnsi="仿宋" w:hint="eastAsia"/>
          <w:i w:val="0"/>
          <w:iCs w:val="0"/>
          <w:caps w:val="0"/>
          <w:smallCaps w:val="0"/>
          <w:color w:val="000000"/>
          <w:spacing w:val="0"/>
          <w:sz w:val="32"/>
          <w:szCs w:val="32"/>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640"/>
        <w:jc w:val="both"/>
        <w:rPr>
          <w:rFonts w:ascii="Calibri" w:cs="Calibri" w:hAnsi="Calibri"/>
          <w:i w:val="0"/>
          <w:iCs w:val="0"/>
          <w:caps w:val="0"/>
          <w:smallCaps w:val="0"/>
          <w:color w:val="000000"/>
          <w:spacing w:val="0"/>
          <w:sz w:val="24"/>
          <w:szCs w:val="24"/>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黑体" w:eastAsia="黑体" w:cs="黑体" w:hAnsi="黑体" w:hint="eastAsia"/>
          <w:i w:val="0"/>
          <w:iCs w:val="0"/>
          <w:caps w:val="0"/>
          <w:smallCaps w:val="0"/>
          <w:color w:val="000000"/>
          <w:spacing w:val="0"/>
          <w:sz w:val="32"/>
          <w:szCs w:val="32"/>
          <w:shd w:val="clear" w:color="auto" w:fill="FFFFFF"/>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center"/>
        <w:rPr>
          <w:rFonts w:ascii="楷体" w:eastAsia="楷体" w:cs="楷体" w:hAnsi="楷体" w:hint="eastAsia"/>
          <w:color w:val="000000"/>
          <w:kern w:val="0"/>
          <w:sz w:val="32"/>
          <w:szCs w:val="32"/>
          <w:lang w:val="en-US" w:eastAsia="zh-CN"/>
        </w:rPr>
      </w:pPr>
    </w:p>
    <w:p>
      <w:pPr>
        <w:pStyle w:val="18"/>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80" w:lineRule="atLeast"/>
        <w:ind w:left="0" w:right="0" w:firstLine="0"/>
        <w:jc w:val="both"/>
        <w:rPr>
          <w:rFonts w:ascii="方正小标宋_GBK" w:eastAsia="方正小标宋_GBK" w:cs="方正小标宋_GBK" w:hAnsi="方正小标宋_GBK"/>
          <w:i w:val="0"/>
          <w:iCs w:val="0"/>
          <w:caps w:val="0"/>
          <w:smallCaps w:val="0"/>
          <w:color w:val="000000"/>
          <w:spacing w:val="0"/>
          <w:sz w:val="24"/>
          <w:szCs w:val="24"/>
        </w:rPr>
      </w:pPr>
      <w:r>
        <w:rPr>
          <w:rFonts w:ascii="仿宋_GB2312" w:eastAsia="仿宋_GB2312" w:cs="仿宋_GB2312" w:hAnsi="方正小标宋_GBK"/>
          <w:i w:val="0"/>
          <w:iCs w:val="0"/>
          <w:caps w:val="0"/>
          <w:smallCaps w:val="0"/>
          <w:color w:val="000000"/>
          <w:spacing w:val="0"/>
          <w:sz w:val="24"/>
          <w:szCs w:val="24"/>
          <w:shd w:val="clear" w:color="auto" w:fill="FFFFFF"/>
        </w:rPr>
        <w:t> </w:t>
      </w:r>
    </w:p>
    <w:p>
      <w:pPr>
        <w:spacing w:line="600" w:lineRule="exact"/>
        <w:rPr>
          <w:rFonts w:ascii="仿宋" w:eastAsia="仿宋" w:hAnsi="仿宋"/>
          <w:sz w:val="32"/>
          <w:szCs w:val="32"/>
          <w:lang w:val="en-US" w:eastAsia="zh-CN"/>
        </w:rPr>
      </w:pPr>
    </w:p>
    <w:p>
      <w:pPr>
        <w:pStyle w:val="15"/>
        <w:rPr>
          <w:rFonts w:ascii="仿宋" w:eastAsia="仿宋" w:hAnsi="仿宋"/>
          <w:sz w:val="32"/>
          <w:szCs w:val="32"/>
          <w:lang w:val="en-US" w:eastAsia="zh-CN"/>
        </w:rPr>
      </w:pPr>
    </w:p>
    <w:p>
      <w:pPr>
        <w:pStyle w:val="15"/>
        <w:rPr>
          <w:rFonts w:ascii="仿宋" w:eastAsia="仿宋" w:hAnsi="仿宋"/>
          <w:sz w:val="32"/>
          <w:szCs w:val="32"/>
          <w:lang w:val="en-US" w:eastAsia="zh-CN"/>
        </w:rPr>
      </w:pPr>
    </w:p>
    <w:p>
      <w:pPr>
        <w:pStyle w:val="15"/>
        <w:rPr>
          <w:rFonts w:ascii="仿宋" w:eastAsia="仿宋" w:hAnsi="仿宋"/>
          <w:sz w:val="32"/>
          <w:szCs w:val="32"/>
          <w:lang w:val="en-US" w:eastAsia="zh-CN"/>
        </w:rPr>
      </w:pPr>
    </w:p>
    <w:p>
      <w:pPr>
        <w:spacing w:line="600" w:lineRule="exact"/>
        <w:rPr>
          <w:rFonts w:ascii="仿宋" w:eastAsia="仿宋" w:hAnsi="仿宋"/>
          <w:sz w:val="32"/>
          <w:szCs w:val="32"/>
          <w:lang w:val="en-US" w:eastAsia="zh-CN"/>
        </w:rPr>
      </w:pPr>
    </w:p>
    <w:p>
      <w:pPr>
        <w:spacing w:line="600" w:lineRule="exact"/>
        <w:rPr>
          <w:rFonts w:ascii="仿宋" w:eastAsia="仿宋" w:hAnsi="仿宋"/>
          <w:sz w:val="32"/>
          <w:szCs w:val="32"/>
          <w:lang w:val="en-US" w:eastAsia="zh-CN"/>
        </w:rPr>
      </w:pPr>
    </w:p>
    <w:p>
      <w:pPr>
        <w:spacing w:line="600" w:lineRule="exact"/>
        <w:rPr>
          <w:rFonts w:ascii="仿宋" w:eastAsia="仿宋" w:hAnsi="仿宋"/>
          <w:sz w:val="32"/>
          <w:szCs w:val="32"/>
          <w:lang w:val="en-US" w:eastAsia="zh-CN"/>
        </w:rPr>
      </w:pPr>
    </w:p>
    <w:p>
      <w:pPr>
        <w:spacing w:line="600" w:lineRule="exact"/>
        <w:rPr>
          <w:rFonts w:ascii="仿宋" w:eastAsia="仿宋" w:hAnsi="仿宋" w:hint="eastAsia"/>
          <w:sz w:val="32"/>
          <w:szCs w:val="32"/>
          <w:lang w:val="en-US" w:eastAsia="zh-CN"/>
        </w:rPr>
      </w:pPr>
      <w:r>
        <w:rPr>
          <w:rFonts w:ascii="仿宋" w:eastAsia="仿宋" w:hAnsi="仿宋" w:hint="eastAsia"/>
          <w:sz w:val="32"/>
          <w:szCs w:val="32"/>
          <w:lang w:val="en-US" w:eastAsia="zh-CN"/>
        </w:rPr>
        <w:t>附件3：</w:t>
      </w:r>
    </w:p>
    <w:p>
      <w:pPr>
        <w:spacing w:line="600" w:lineRule="exact"/>
        <w:jc w:val="center"/>
        <w:rPr>
          <w:rFonts w:ascii="黑体" w:eastAsia="黑体" w:cs="黑体" w:hAnsi="黑体" w:hint="eastAsia"/>
          <w:sz w:val="44"/>
          <w:szCs w:val="44"/>
          <w:lang w:val="en-US" w:eastAsia="zh-CN"/>
        </w:rPr>
      </w:pPr>
      <w:r>
        <w:rPr>
          <w:rFonts w:ascii="黑体" w:eastAsia="黑体" w:cs="黑体" w:hAnsi="黑体" w:hint="eastAsia"/>
          <w:sz w:val="44"/>
          <w:szCs w:val="44"/>
          <w:lang w:val="en-US" w:eastAsia="zh-CN"/>
        </w:rPr>
        <w:t>预算管理一体化绩效系统操作流程</w:t>
      </w:r>
    </w:p>
    <w:p>
      <w:pPr>
        <w:pStyle w:val="20"/>
        <w:numPr>
          <w:ilvl w:val="0"/>
          <w:numId w:val="4"/>
        </w:numPr>
        <w:spacing w:line="360" w:lineRule="auto"/>
        <w:ind w:firstLineChars="0"/>
        <w:rPr>
          <w:b/>
          <w:bCs/>
        </w:rPr>
      </w:pPr>
      <w:r>
        <w:rPr>
          <w:rFonts w:hint="eastAsia"/>
          <w:b/>
          <w:bCs/>
        </w:rPr>
        <w:t>登录说明</w:t>
      </w:r>
    </w:p>
    <w:p>
      <w:pPr>
        <w:pStyle w:val="20"/>
        <w:spacing w:line="360" w:lineRule="auto"/>
        <w:ind w:left="432" w:firstLineChars="0" w:firstLine="0"/>
      </w:pPr>
      <w:r>
        <w:rPr>
          <w:rFonts w:hint="eastAsia"/>
        </w:rPr>
        <w:t>通过财政内网，访问网址：</w:t>
      </w:r>
      <w:r>
        <w:rPr>
          <w:rStyle w:val="19"/>
        </w:rPr>
        <w:fldChar w:fldCharType="begin"/>
      </w:r>
      <w:r>
        <w:instrText>HYPERLINK "http://10.104.7.148:30155/" /l "/login"</w:instrText>
      </w:r>
      <w:r>
        <w:rPr>
          <w:rStyle w:val="19"/>
        </w:rPr>
        <w:fldChar w:fldCharType="separate"/>
      </w:r>
      <w:r>
        <w:rPr>
          <w:rStyle w:val="19"/>
        </w:rPr>
        <w:t>http://10.104.7</w:t>
      </w:r>
      <w:r>
        <w:rPr>
          <w:rStyle w:val="19"/>
          <w:rFonts w:hint="eastAsia"/>
          <w:lang w:val="en-US" w:eastAsia="zh-CN"/>
        </w:rPr>
        <w:t>7</w:t>
      </w:r>
      <w:r>
        <w:rPr>
          <w:rStyle w:val="19"/>
        </w:rPr>
        <w:t>.</w:t>
      </w:r>
      <w:r>
        <w:rPr>
          <w:rStyle w:val="19"/>
          <w:rFonts w:hint="eastAsia"/>
          <w:lang w:val="en-US" w:eastAsia="zh-CN"/>
        </w:rPr>
        <w:t>77:2009</w:t>
      </w:r>
      <w:r>
        <w:rPr>
          <w:rStyle w:val="19"/>
        </w:rPr>
        <w:t>/</w:t>
      </w:r>
      <w:r>
        <w:rPr>
          <w:rStyle w:val="19"/>
          <w:rFonts w:hint="eastAsia"/>
          <w:lang w:val="en-US" w:eastAsia="zh-CN"/>
        </w:rPr>
        <w:t>p</w:t>
      </w:r>
      <w:r>
        <w:rPr>
          <w:rStyle w:val="19"/>
        </w:rPr>
        <w:fldChar w:fldCharType="end"/>
      </w:r>
      <w:r>
        <w:rPr>
          <w:rStyle w:val="19"/>
          <w:rFonts w:hint="eastAsia"/>
          <w:lang w:val="en-US" w:eastAsia="zh-CN"/>
        </w:rPr>
        <w:t>ems/</w:t>
      </w:r>
      <w:r>
        <w:rPr>
          <w:rFonts w:hint="eastAsia"/>
          <w:lang w:eastAsia="zh-CN"/>
        </w:rPr>
        <w:t>（</w:t>
      </w:r>
      <w:r>
        <w:rPr>
          <w:rFonts w:hint="eastAsia"/>
          <w:lang w:val="en-US" w:eastAsia="zh-CN"/>
        </w:rPr>
        <w:t>网址跟以前有变化，输入网址时，pems后面那个斜杠一定要打，不然进不去</w:t>
      </w:r>
      <w:r>
        <w:rPr>
          <w:rFonts w:hint="eastAsia"/>
          <w:lang w:eastAsia="zh-CN"/>
        </w:rPr>
        <w:t>）</w:t>
      </w:r>
      <w:r>
        <w:rPr>
          <w:rFonts w:hint="eastAsia"/>
          <w:lang w:val="en-US" w:eastAsia="zh-CN"/>
        </w:rPr>
        <w:t>进</w:t>
      </w:r>
      <w:r>
        <w:rPr>
          <w:rFonts w:hint="eastAsia"/>
        </w:rPr>
        <w:t>入网页。推荐使用谷歌浏览器，不能使用ie浏览器</w:t>
      </w:r>
    </w:p>
    <w:p>
      <w:pPr>
        <w:pStyle w:val="20"/>
        <w:spacing w:line="360" w:lineRule="auto"/>
        <w:ind w:left="432" w:firstLineChars="0" w:firstLine="0"/>
      </w:pPr>
      <w:r>
        <w:rPr>
          <w:rFonts w:hint="eastAsia"/>
        </w:rPr>
        <w:t>登录账号：手机号码</w:t>
      </w:r>
    </w:p>
    <w:p>
      <w:pPr>
        <w:pStyle w:val="20"/>
        <w:spacing w:line="360" w:lineRule="auto"/>
        <w:ind w:left="432" w:firstLineChars="0" w:firstLine="0"/>
        <w:rPr>
          <w:rFonts w:eastAsia="宋体" w:hint="eastAsia"/>
          <w:lang w:val="en-US" w:eastAsia="zh-CN"/>
        </w:rPr>
      </w:pPr>
      <w:r>
        <w:rPr>
          <w:rFonts w:hint="eastAsia"/>
          <w:lang w:val="en-US" w:eastAsia="zh-CN"/>
        </w:rPr>
        <w:t>默认</w:t>
      </w:r>
      <w:r>
        <w:rPr>
          <w:rFonts w:hint="eastAsia"/>
        </w:rPr>
        <w:t>密码：Aa</w:t>
      </w:r>
      <w:r>
        <w:t>111111</w:t>
      </w:r>
      <w:r>
        <w:rPr>
          <w:rFonts w:hint="eastAsia"/>
          <w:lang w:val="en-US" w:eastAsia="zh-CN"/>
        </w:rPr>
        <w:t>@</w:t>
      </w:r>
    </w:p>
    <w:p>
      <w:pPr>
        <w:pStyle w:val="20"/>
        <w:spacing w:line="360" w:lineRule="auto"/>
        <w:ind w:left="432" w:firstLineChars="0" w:firstLine="0"/>
      </w:pPr>
      <w:r>
        <w:rPr>
          <w:rFonts w:hint="eastAsia"/>
        </w:rPr>
        <w:t>每个单位有两个岗位，经办岗和审核岗，经办岗负责内容录入，审核岗负责内容审核。</w:t>
      </w:r>
    </w:p>
    <w:p>
      <w:pPr>
        <w:pStyle w:val="20"/>
        <w:spacing w:line="360" w:lineRule="auto"/>
        <w:ind w:left="432" w:firstLineChars="0" w:firstLine="0"/>
      </w:pPr>
      <w:r>
        <w:rPr>
          <w:rFonts w:hint="eastAsia"/>
        </w:rPr>
        <w:t>预算单位编码前三位为部门，后三位是0</w:t>
      </w:r>
      <w:r>
        <w:t>01</w:t>
      </w:r>
      <w:r>
        <w:rPr>
          <w:rFonts w:hint="eastAsia"/>
        </w:rPr>
        <w:t>的为主管部门，其余为该部门的二级机构。例：1</w:t>
      </w:r>
      <w:r>
        <w:t>00001</w:t>
      </w:r>
      <w:r>
        <w:rPr>
          <w:rFonts w:hint="eastAsia"/>
        </w:rPr>
        <w:t>为所有1</w:t>
      </w:r>
      <w:r>
        <w:t>00XXX</w:t>
      </w:r>
      <w:r>
        <w:rPr>
          <w:rFonts w:hint="eastAsia"/>
        </w:rPr>
        <w:t>单位的主管部门，2</w:t>
      </w:r>
      <w:r>
        <w:t>01001</w:t>
      </w:r>
      <w:r>
        <w:rPr>
          <w:rFonts w:hint="eastAsia"/>
        </w:rPr>
        <w:t>是所有2</w:t>
      </w:r>
      <w:r>
        <w:t>01XXX</w:t>
      </w:r>
      <w:r>
        <w:rPr>
          <w:rFonts w:hint="eastAsia"/>
        </w:rPr>
        <w:t>单位的主管部门</w:t>
      </w:r>
    </w:p>
    <w:p>
      <w:pPr>
        <w:spacing w:line="360" w:lineRule="auto"/>
        <w:rPr>
          <w:rFonts w:hint="eastAsia"/>
          <w:b/>
          <w:bCs/>
        </w:rPr>
      </w:pPr>
      <w:r>
        <w:rPr>
          <w:rFonts w:hint="eastAsia"/>
          <w:b/>
          <w:bCs/>
          <w:lang w:val="en-US" w:eastAsia="zh-CN"/>
        </w:rPr>
        <w:t>二</w:t>
      </w:r>
      <w:r>
        <w:rPr>
          <w:rFonts w:hint="eastAsia"/>
          <w:b/>
          <w:bCs/>
        </w:rPr>
        <w:t>、绩效自评</w:t>
      </w:r>
    </w:p>
    <w:p>
      <w:pPr>
        <w:spacing w:line="360" w:lineRule="auto"/>
      </w:pPr>
      <w:r>
        <w:t>1</w:t>
      </w:r>
      <w:r>
        <w:rPr>
          <w:rFonts w:hint="eastAsia"/>
        </w:rPr>
        <w:t>、主管部门流程为：经办岗录入→审核岗审核→绩效经办审核。（主管部门的自评需要二级机构全部填报完成之后才可以填报本单位的自评）。</w:t>
      </w:r>
    </w:p>
    <w:p>
      <w:pPr>
        <w:spacing w:line="360" w:lineRule="auto"/>
        <w:ind w:firstLine="360"/>
      </w:pPr>
      <w:r>
        <w:rPr>
          <w:rFonts w:hint="eastAsia"/>
        </w:rPr>
        <w:t>二级机构流程为：经办岗录入→审核岗审核→主管部门审核。</w:t>
      </w:r>
    </w:p>
    <w:p>
      <w:pPr>
        <w:pStyle w:val="20"/>
        <w:numPr>
          <w:ilvl w:val="0"/>
          <w:numId w:val="5"/>
        </w:numPr>
        <w:spacing w:line="360" w:lineRule="auto"/>
        <w:ind w:firstLineChars="0"/>
      </w:pPr>
      <w:r>
        <w:rPr>
          <w:rFonts w:hint="eastAsia"/>
        </w:rPr>
        <w:t>填报的菜单：绩效自评-部门整体-自评填报。勾选任务之后点击右上角的填报。</w:t>
      </w:r>
    </w:p>
    <w:p>
      <w:pPr>
        <w:spacing w:line="360" w:lineRule="auto"/>
      </w:pPr>
      <w:r>
        <w:drawing>
          <wp:inline distT="0" distB="0" distL="0" distR="0">
            <wp:extent cx="5274310" cy="1791335"/>
            <wp:effectExtent l="0" t="0" r="0" b="0"/>
            <wp:docPr id="2" name="图片 1"/>
            <wp:cNvGraphicFramePr>
              <a:graphicFrameLocks noChangeAspect="1"/>
            </wp:cNvGraphicFramePr>
            <a:graphic>
              <a:graphicData uri="http://schemas.openxmlformats.org/drawingml/2006/picture">
                <pic:pic>
                  <pic:nvPicPr>
                    <pic:cNvPr id="4" name="图片 1 4"/>
                    <pic:cNvPicPr/>
                  </pic:nvPicPr>
                  <pic:blipFill>
                    <a:blip r:embed="rId3"/>
                    <a:stretch>
                      <a:fillRect/>
                    </a:stretch>
                  </pic:blipFill>
                  <pic:spPr>
                    <a:xfrm rot="0">
                      <a:off x="0" y="0"/>
                      <a:ext cx="5274310" cy="1791335"/>
                    </a:xfrm>
                    <a:prstGeom prst="rect"/>
                    <a:noFill/>
                    <a:ln w="9525" cmpd="sng" cap="flat">
                      <a:noFill/>
                      <a:prstDash val="solid"/>
                      <a:miter/>
                    </a:ln>
                  </pic:spPr>
                </pic:pic>
              </a:graphicData>
            </a:graphic>
          </wp:inline>
        </w:drawing>
      </w:r>
    </w:p>
    <w:p>
      <w:pPr>
        <w:spacing w:line="360" w:lineRule="auto"/>
      </w:pPr>
      <w:r>
        <w:drawing>
          <wp:inline distT="0" distB="0" distL="0" distR="0">
            <wp:extent cx="5274310" cy="687705"/>
            <wp:effectExtent l="0" t="0" r="0" b="0"/>
            <wp:docPr id="3" name="图片 1"/>
            <wp:cNvGraphicFramePr>
              <a:graphicFrameLocks noChangeAspect="1"/>
            </wp:cNvGraphicFramePr>
            <a:graphic>
              <a:graphicData uri="http://schemas.openxmlformats.org/drawingml/2006/picture">
                <pic:pic>
                  <pic:nvPicPr>
                    <pic:cNvPr id="6" name="图片 1 6"/>
                    <pic:cNvPicPr/>
                  </pic:nvPicPr>
                  <pic:blipFill>
                    <a:blip r:embed="rId4"/>
                    <a:stretch>
                      <a:fillRect/>
                    </a:stretch>
                  </pic:blipFill>
                  <pic:spPr>
                    <a:xfrm rot="0">
                      <a:off x="0" y="0"/>
                      <a:ext cx="5274310" cy="687705"/>
                    </a:xfrm>
                    <a:prstGeom prst="rect"/>
                    <a:noFill/>
                    <a:ln w="9525" cmpd="sng" cap="flat">
                      <a:noFill/>
                      <a:prstDash val="solid"/>
                      <a:miter/>
                    </a:ln>
                  </pic:spPr>
                </pic:pic>
              </a:graphicData>
            </a:graphic>
          </wp:inline>
        </w:drawing>
      </w:r>
    </w:p>
    <w:p>
      <w:pPr>
        <w:pStyle w:val="20"/>
        <w:numPr>
          <w:ilvl w:val="0"/>
          <w:numId w:val="5"/>
        </w:numPr>
        <w:spacing w:line="360" w:lineRule="auto"/>
        <w:ind w:firstLineChars="0"/>
      </w:pPr>
      <w:r>
        <w:rPr>
          <w:rFonts w:hint="eastAsia"/>
        </w:rPr>
        <w:t>自评分为三个部分，基础表、自评表、和项目支出表（自评中所有能同步的数据来自上一年度在预算一体化中填报的部门整体，如果没有填写，则需要自己在系统中补充）</w:t>
      </w:r>
    </w:p>
    <w:p>
      <w:pPr>
        <w:spacing w:line="360" w:lineRule="auto"/>
        <w:ind w:firstLine="360"/>
      </w:pPr>
      <w:r>
        <w:rPr>
          <w:rFonts w:hint="eastAsia"/>
        </w:rPr>
        <w:t>基础表的财政供养人员、经费控制情况会同步一体化数。如果和实际不符可以点击修改，其中一二级不需要填写，自动计算，只需要填写第三级，金额的默认单位是万元。专项资金行需要新增下级填写，一个专项资金一行。楼堂馆所控制情况和厉行节约保障措施需要填写。</w:t>
      </w:r>
    </w:p>
    <w:p>
      <w:pPr>
        <w:spacing w:line="360" w:lineRule="auto"/>
        <w:ind w:firstLine="360"/>
      </w:pPr>
      <w:r>
        <w:rPr>
          <w:rFonts w:hint="eastAsia"/>
        </w:rPr>
        <w:t>自评表的年度预算申请会同步一体化数据，但需要注意，此处资金的得分是根据全年执行数/调整后预算数计算的，如果项目没有调整后预算数，可以将年初预算数填入。</w:t>
      </w:r>
    </w:p>
    <w:p>
      <w:pPr>
        <w:spacing w:line="360" w:lineRule="auto"/>
        <w:ind w:firstLine="360"/>
      </w:pPr>
      <w:r>
        <w:rPr>
          <w:rFonts w:hint="eastAsia"/>
        </w:rPr>
        <w:t>在编辑的过程中要注意，调整后预算数要等于按收入性质分类资金的综合，全年执行数要等于按支出性质分类总和，不然会有提示。</w:t>
      </w:r>
    </w:p>
    <w:p>
      <w:pPr>
        <w:pStyle w:val="20"/>
        <w:spacing w:line="360" w:lineRule="auto"/>
        <w:ind w:left="360" w:firstLineChars="0" w:firstLine="0"/>
      </w:pPr>
      <w:r>
        <w:drawing>
          <wp:inline distT="0" distB="0" distL="0" distR="0">
            <wp:extent cx="5274310" cy="1599564"/>
            <wp:effectExtent l="0" t="0" r="0" b="1"/>
            <wp:docPr id="4" name="图片 1"/>
            <wp:cNvGraphicFramePr>
              <a:graphicFrameLocks noChangeAspect="1"/>
            </wp:cNvGraphicFramePr>
            <a:graphic>
              <a:graphicData uri="http://schemas.openxmlformats.org/drawingml/2006/picture">
                <pic:pic>
                  <pic:nvPicPr>
                    <pic:cNvPr id="8" name="图片 1 8"/>
                    <pic:cNvPicPr/>
                  </pic:nvPicPr>
                  <pic:blipFill>
                    <a:blip r:embed="rId5"/>
                    <a:stretch>
                      <a:fillRect/>
                    </a:stretch>
                  </pic:blipFill>
                  <pic:spPr>
                    <a:xfrm rot="0">
                      <a:off x="0" y="0"/>
                      <a:ext cx="5274310" cy="1599564"/>
                    </a:xfrm>
                    <a:prstGeom prst="rect"/>
                    <a:noFill/>
                    <a:ln w="9525" cmpd="sng" cap="flat">
                      <a:noFill/>
                      <a:prstDash val="solid"/>
                      <a:miter/>
                    </a:ln>
                  </pic:spPr>
                </pic:pic>
              </a:graphicData>
            </a:graphic>
          </wp:inline>
        </w:drawing>
      </w:r>
      <w:r>
        <w:rPr>
          <w:rFonts w:hint="eastAsia"/>
        </w:rPr>
        <w:t>年度总体目标会同步部门整体的年度总体目标，只需要填写实际完成情况</w:t>
      </w:r>
    </w:p>
    <w:p>
      <w:pPr>
        <w:pStyle w:val="20"/>
        <w:spacing w:line="360" w:lineRule="auto"/>
        <w:ind w:left="360" w:firstLineChars="0" w:firstLine="0"/>
      </w:pPr>
      <w:r>
        <w:drawing>
          <wp:inline distT="0" distB="0" distL="0" distR="0">
            <wp:extent cx="5274310" cy="535940"/>
            <wp:effectExtent l="0" t="0" r="0" b="0"/>
            <wp:docPr id="5" name="图片 1"/>
            <wp:cNvGraphicFramePr>
              <a:graphicFrameLocks noChangeAspect="1"/>
            </wp:cNvGraphicFramePr>
            <a:graphic>
              <a:graphicData uri="http://schemas.openxmlformats.org/drawingml/2006/picture">
                <pic:pic>
                  <pic:nvPicPr>
                    <pic:cNvPr id="10" name="图片 1 10"/>
                    <pic:cNvPicPr/>
                  </pic:nvPicPr>
                  <pic:blipFill>
                    <a:blip r:embed="rId6"/>
                    <a:stretch>
                      <a:fillRect/>
                    </a:stretch>
                  </pic:blipFill>
                  <pic:spPr>
                    <a:xfrm rot="0">
                      <a:off x="0" y="0"/>
                      <a:ext cx="5274310" cy="535940"/>
                    </a:xfrm>
                    <a:prstGeom prst="rect"/>
                    <a:noFill/>
                    <a:ln w="9525" cmpd="sng" cap="flat">
                      <a:noFill/>
                      <a:prstDash val="solid"/>
                      <a:miter/>
                    </a:ln>
                  </pic:spPr>
                </pic:pic>
              </a:graphicData>
            </a:graphic>
          </wp:inline>
        </w:drawing>
      </w:r>
    </w:p>
    <w:p>
      <w:pPr>
        <w:spacing w:line="360" w:lineRule="auto"/>
        <w:ind w:firstLine="360"/>
      </w:pPr>
      <w:r>
        <w:rPr>
          <w:rFonts w:hint="eastAsia"/>
        </w:rPr>
        <w:t>指标板块会同步部门整体的绩效目标，需要对每项指标设置分值，然后填写得分，有扣分项需要填写偏差原因。指标的分值合计要为9</w:t>
      </w:r>
      <w:r>
        <w:t>0</w:t>
      </w:r>
      <w:r>
        <w:rPr>
          <w:rFonts w:hint="eastAsia"/>
        </w:rPr>
        <w:t>分。总分栏的分值包含资金的1</w:t>
      </w:r>
      <w:r>
        <w:t>0</w:t>
      </w:r>
      <w:r>
        <w:rPr>
          <w:rFonts w:hint="eastAsia"/>
        </w:rPr>
        <w:t>分。</w:t>
      </w:r>
    </w:p>
    <w:p>
      <w:pPr>
        <w:pStyle w:val="20"/>
        <w:spacing w:line="360" w:lineRule="auto"/>
        <w:ind w:left="360" w:firstLineChars="0" w:firstLine="0"/>
      </w:pPr>
      <w:r>
        <w:drawing>
          <wp:inline distT="0" distB="0" distL="0" distR="0">
            <wp:extent cx="5274310" cy="1588770"/>
            <wp:effectExtent l="0" t="0" r="0" b="1"/>
            <wp:docPr id="6" name="图片 1"/>
            <wp:cNvGraphicFramePr>
              <a:graphicFrameLocks noChangeAspect="1"/>
            </wp:cNvGraphicFramePr>
            <a:graphic>
              <a:graphicData uri="http://schemas.openxmlformats.org/drawingml/2006/picture">
                <pic:pic>
                  <pic:nvPicPr>
                    <pic:cNvPr id="12" name="图片 1 12"/>
                    <pic:cNvPicPr/>
                  </pic:nvPicPr>
                  <pic:blipFill>
                    <a:blip r:embed="rId7"/>
                    <a:stretch>
                      <a:fillRect/>
                    </a:stretch>
                  </pic:blipFill>
                  <pic:spPr>
                    <a:xfrm rot="0">
                      <a:off x="0" y="0"/>
                      <a:ext cx="5274310" cy="1588770"/>
                    </a:xfrm>
                    <a:prstGeom prst="rect"/>
                    <a:noFill/>
                    <a:ln w="9525" cmpd="sng" cap="flat">
                      <a:noFill/>
                      <a:prstDash val="solid"/>
                      <a:miter/>
                    </a:ln>
                  </pic:spPr>
                </pic:pic>
              </a:graphicData>
            </a:graphic>
          </wp:inline>
        </w:drawing>
      </w:r>
    </w:p>
    <w:p>
      <w:pPr>
        <w:spacing w:line="360" w:lineRule="auto"/>
        <w:ind w:firstLine="420"/>
      </w:pPr>
      <w:r>
        <w:rPr>
          <w:rFonts w:hint="eastAsia"/>
        </w:rPr>
        <w:t>没有在一体化中填写部门整体绩效目标或者同步数据有问题情况，会导致部门整体绩效指标没有数据，需要单位自己补充部门整体绩效目标，新增三级指标的方法为，选中对应的二级指标之后，点击右上的添加-添加下级就会生成一个三级指标。例：三级指标为经济成本下的一个指标，先选中经济成本指标再点击添加-添加下级，就会生成一个三级指标栏，然后再进行填写。</w:t>
      </w:r>
    </w:p>
    <w:p>
      <w:pPr>
        <w:spacing w:line="360" w:lineRule="auto"/>
        <w:ind w:firstLine="420"/>
        <w:rPr>
          <w:rFonts w:hint="eastAsia"/>
        </w:rPr>
      </w:pPr>
      <w:r>
        <w:drawing>
          <wp:inline distT="0" distB="0" distL="0" distR="0">
            <wp:extent cx="5274310" cy="1181100"/>
            <wp:effectExtent l="0" t="0" r="0" b="0"/>
            <wp:docPr id="7" name="图片 1"/>
            <wp:cNvGraphicFramePr>
              <a:graphicFrameLocks noChangeAspect="1"/>
            </wp:cNvGraphicFramePr>
            <a:graphic>
              <a:graphicData uri="http://schemas.openxmlformats.org/drawingml/2006/picture">
                <pic:pic>
                  <pic:nvPicPr>
                    <pic:cNvPr id="14" name="图片 1 14"/>
                    <pic:cNvPicPr/>
                  </pic:nvPicPr>
                  <pic:blipFill>
                    <a:blip r:embed="rId8"/>
                    <a:stretch>
                      <a:fillRect/>
                    </a:stretch>
                  </pic:blipFill>
                  <pic:spPr>
                    <a:xfrm rot="0">
                      <a:off x="0" y="0"/>
                      <a:ext cx="5274310" cy="1181100"/>
                    </a:xfrm>
                    <a:prstGeom prst="rect"/>
                    <a:noFill/>
                    <a:ln w="9525" cmpd="sng" cap="flat">
                      <a:noFill/>
                      <a:prstDash val="solid"/>
                      <a:miter/>
                    </a:ln>
                  </pic:spPr>
                </pic:pic>
              </a:graphicData>
            </a:graphic>
          </wp:inline>
        </w:drawing>
      </w:r>
    </w:p>
    <w:p>
      <w:pPr>
        <w:spacing w:line="360" w:lineRule="auto"/>
        <w:ind w:firstLine="360"/>
        <w:rPr>
          <w:rFonts w:hint="eastAsia"/>
        </w:rPr>
      </w:pPr>
      <w:r>
        <w:rPr>
          <w:rFonts w:hint="eastAsia"/>
        </w:rPr>
        <w:t>项目支出列表为单位的专项，存在专项就需要填写。，填写的内容和部门整体的自评表内容一样，可参考部门整体的自评表格式填写。此处需要注意的是，项目的评分总分是每一个表格1</w:t>
      </w:r>
      <w:r>
        <w:t>00</w:t>
      </w:r>
      <w:r>
        <w:rPr>
          <w:rFonts w:hint="eastAsia"/>
        </w:rPr>
        <w:t>分。</w:t>
      </w:r>
    </w:p>
    <w:p>
      <w:pPr>
        <w:pStyle w:val="20"/>
        <w:spacing w:line="360" w:lineRule="auto"/>
        <w:ind w:left="360" w:firstLineChars="0" w:firstLine="0"/>
      </w:pPr>
      <w:r>
        <w:rPr>
          <w:rFonts w:hint="eastAsia"/>
        </w:rPr>
        <w:t>如果有专项项目没有出现在项目列表，可以点击右下角的新增项目</w:t>
      </w:r>
    </w:p>
    <w:p>
      <w:pPr>
        <w:pStyle w:val="20"/>
        <w:spacing w:line="360" w:lineRule="auto"/>
        <w:ind w:left="360" w:firstLineChars="0" w:firstLine="0"/>
        <w:rPr>
          <w:rFonts w:hint="eastAsia"/>
        </w:rPr>
      </w:pPr>
      <w:r>
        <w:drawing>
          <wp:inline distT="0" distB="0" distL="0" distR="0">
            <wp:extent cx="5274310" cy="2425064"/>
            <wp:effectExtent l="0" t="0" r="0" b="0"/>
            <wp:docPr id="8" name="图片 1"/>
            <wp:cNvGraphicFramePr>
              <a:graphicFrameLocks noChangeAspect="1"/>
            </wp:cNvGraphicFramePr>
            <a:graphic>
              <a:graphicData uri="http://schemas.openxmlformats.org/drawingml/2006/picture">
                <pic:pic>
                  <pic:nvPicPr>
                    <pic:cNvPr id="16" name="图片 1 16"/>
                    <pic:cNvPicPr/>
                  </pic:nvPicPr>
                  <pic:blipFill>
                    <a:blip r:embed="rId9"/>
                    <a:stretch>
                      <a:fillRect/>
                    </a:stretch>
                  </pic:blipFill>
                  <pic:spPr>
                    <a:xfrm rot="0">
                      <a:off x="0" y="0"/>
                      <a:ext cx="5274310" cy="2425064"/>
                    </a:xfrm>
                    <a:prstGeom prst="rect"/>
                    <a:noFill/>
                    <a:ln w="9525" cmpd="sng" cap="flat">
                      <a:noFill/>
                      <a:prstDash val="solid"/>
                      <a:miter/>
                    </a:ln>
                  </pic:spPr>
                </pic:pic>
              </a:graphicData>
            </a:graphic>
          </wp:inline>
        </w:drawing>
      </w:r>
    </w:p>
    <w:p>
      <w:pPr>
        <w:spacing w:line="360" w:lineRule="auto"/>
        <w:ind w:firstLine="360"/>
      </w:pPr>
      <w:r>
        <w:rPr>
          <w:rFonts w:hint="eastAsia"/>
        </w:rPr>
        <w:t>文件管理为部门整体部分的附件，部门整体的自评报告为必传项，单位有专项资金就上传自评报告，没有可不传。</w:t>
      </w:r>
    </w:p>
    <w:p>
      <w:pPr>
        <w:spacing w:line="360" w:lineRule="auto"/>
        <w:ind w:firstLine="360"/>
      </w:pPr>
      <w:r>
        <w:rPr>
          <w:rFonts w:hint="eastAsia"/>
        </w:rPr>
        <w:t>填写完成后点击保存并送审，就会进入到下一个环节。</w:t>
      </w:r>
    </w:p>
    <w:p>
      <w:pPr>
        <w:pStyle w:val="20"/>
        <w:numPr>
          <w:ilvl w:val="0"/>
          <w:numId w:val="5"/>
        </w:numPr>
        <w:spacing w:line="360" w:lineRule="auto"/>
        <w:ind w:firstLineChars="0"/>
      </w:pPr>
      <w:r>
        <w:rPr>
          <w:rFonts w:hint="eastAsia"/>
        </w:rPr>
        <w:t>审核需要使用审核岗进入，菜单为绩效自评-部门整体-自评复核（经办岗的自评复核不能审核本单位的自评）</w:t>
      </w:r>
    </w:p>
    <w:p>
      <w:pPr>
        <w:spacing w:line="360" w:lineRule="auto"/>
        <w:ind w:firstLine="360"/>
      </w:pPr>
      <w:r>
        <w:rPr>
          <w:rFonts w:hint="eastAsia"/>
        </w:rPr>
        <w:t>勾选自评任务点击复核后，可进入到填报的详情页，点击保存并送审会进入下一个环节，点击退回会回到上一流程。</w:t>
      </w:r>
    </w:p>
    <w:p>
      <w:pPr>
        <w:pStyle w:val="20"/>
        <w:spacing w:line="360" w:lineRule="auto"/>
        <w:ind w:left="360" w:firstLineChars="0" w:firstLine="0"/>
      </w:pPr>
    </w:p>
    <w:p>
      <w:pPr>
        <w:spacing w:line="360" w:lineRule="auto"/>
      </w:pPr>
      <w:r>
        <w:drawing>
          <wp:inline distT="0" distB="0" distL="0" distR="0">
            <wp:extent cx="5274310" cy="1455420"/>
            <wp:effectExtent l="0" t="0" r="0" b="1"/>
            <wp:docPr id="9" name="图片 1"/>
            <wp:cNvGraphicFramePr>
              <a:graphicFrameLocks noChangeAspect="1"/>
            </wp:cNvGraphicFramePr>
            <a:graphic>
              <a:graphicData uri="http://schemas.openxmlformats.org/drawingml/2006/picture">
                <pic:pic>
                  <pic:nvPicPr>
                    <pic:cNvPr id="18" name="图片 1 18"/>
                    <pic:cNvPicPr/>
                  </pic:nvPicPr>
                  <pic:blipFill>
                    <a:blip r:embed="rId10"/>
                    <a:stretch>
                      <a:fillRect/>
                    </a:stretch>
                  </pic:blipFill>
                  <pic:spPr>
                    <a:xfrm rot="0">
                      <a:off x="0" y="0"/>
                      <a:ext cx="5274310" cy="1455420"/>
                    </a:xfrm>
                    <a:prstGeom prst="rect"/>
                    <a:noFill/>
                    <a:ln w="9525" cmpd="sng" cap="flat">
                      <a:noFill/>
                      <a:prstDash val="solid"/>
                      <a:miter/>
                    </a:ln>
                  </pic:spPr>
                </pic:pic>
              </a:graphicData>
            </a:graphic>
          </wp:inline>
        </w:drawing>
      </w:r>
    </w:p>
    <w:p>
      <w:pPr>
        <w:spacing w:line="360" w:lineRule="auto"/>
      </w:pPr>
      <w:r>
        <w:drawing>
          <wp:inline distT="0" distB="0" distL="0" distR="0">
            <wp:extent cx="5274310" cy="614680"/>
            <wp:effectExtent l="0" t="0" r="0" b="1"/>
            <wp:docPr id="10" name="图片 1"/>
            <wp:cNvGraphicFramePr>
              <a:graphicFrameLocks noChangeAspect="1"/>
            </wp:cNvGraphicFramePr>
            <a:graphic>
              <a:graphicData uri="http://schemas.openxmlformats.org/drawingml/2006/picture">
                <pic:pic>
                  <pic:nvPicPr>
                    <pic:cNvPr id="20" name="图片 1 20"/>
                    <pic:cNvPicPr/>
                  </pic:nvPicPr>
                  <pic:blipFill>
                    <a:blip r:embed="rId11"/>
                    <a:stretch>
                      <a:fillRect/>
                    </a:stretch>
                  </pic:blipFill>
                  <pic:spPr>
                    <a:xfrm rot="0">
                      <a:off x="0" y="0"/>
                      <a:ext cx="5274310" cy="614680"/>
                    </a:xfrm>
                    <a:prstGeom prst="rect"/>
                    <a:noFill/>
                    <a:ln w="9525" cmpd="sng" cap="flat">
                      <a:noFill/>
                      <a:prstDash val="solid"/>
                      <a:miter/>
                    </a:ln>
                  </pic:spPr>
                </pic:pic>
              </a:graphicData>
            </a:graphic>
          </wp:inline>
        </w:drawing>
      </w:r>
    </w:p>
    <w:p>
      <w:pPr>
        <w:spacing w:line="360" w:lineRule="auto"/>
      </w:pPr>
      <w:r>
        <w:drawing>
          <wp:inline distT="0" distB="0" distL="0" distR="0">
            <wp:extent cx="5274310" cy="2298700"/>
            <wp:effectExtent l="0" t="0" r="0" b="1"/>
            <wp:docPr id="11" name="图片 1"/>
            <wp:cNvGraphicFramePr>
              <a:graphicFrameLocks noChangeAspect="1"/>
            </wp:cNvGraphicFramePr>
            <a:graphic>
              <a:graphicData uri="http://schemas.openxmlformats.org/drawingml/2006/picture">
                <pic:pic>
                  <pic:nvPicPr>
                    <pic:cNvPr id="22" name="图片 1 22"/>
                    <pic:cNvPicPr/>
                  </pic:nvPicPr>
                  <pic:blipFill>
                    <a:blip r:embed="rId12"/>
                    <a:stretch>
                      <a:fillRect/>
                    </a:stretch>
                  </pic:blipFill>
                  <pic:spPr>
                    <a:xfrm rot="0">
                      <a:off x="0" y="0"/>
                      <a:ext cx="5274310" cy="2298700"/>
                    </a:xfrm>
                    <a:prstGeom prst="rect"/>
                    <a:noFill/>
                    <a:ln w="9525" cmpd="sng" cap="flat">
                      <a:noFill/>
                      <a:prstDash val="solid"/>
                      <a:miter/>
                    </a:ln>
                  </pic:spPr>
                </pic:pic>
              </a:graphicData>
            </a:graphic>
          </wp:inline>
        </w:drawing>
      </w:r>
    </w:p>
    <w:p>
      <w:pPr>
        <w:pStyle w:val="20"/>
        <w:numPr>
          <w:ilvl w:val="0"/>
          <w:numId w:val="5"/>
        </w:numPr>
        <w:spacing w:line="360" w:lineRule="auto"/>
        <w:ind w:firstLineChars="0"/>
      </w:pPr>
      <w:r>
        <w:rPr>
          <w:rFonts w:hint="eastAsia"/>
        </w:rPr>
        <w:t>经办岗填写完成之后或审核岗审核完成之后如果需要再查看填写的自评内容，可以从菜单-绩效评价-绩效评价查询-绩效监控查询（部门整体），点击要查看自评的最后一列的眼睛图标即可查看填报的内容</w:t>
      </w:r>
    </w:p>
    <w:p>
      <w:pPr>
        <w:spacing w:line="360" w:lineRule="auto"/>
      </w:pPr>
      <w:r>
        <w:drawing>
          <wp:inline distT="0" distB="0" distL="0" distR="0">
            <wp:extent cx="5274310" cy="613410"/>
            <wp:effectExtent l="0" t="0" r="0" b="0"/>
            <wp:docPr id="12" name="图片 1"/>
            <wp:cNvGraphicFramePr>
              <a:graphicFrameLocks noChangeAspect="1"/>
            </wp:cNvGraphicFramePr>
            <a:graphic>
              <a:graphicData uri="http://schemas.openxmlformats.org/drawingml/2006/picture">
                <pic:pic>
                  <pic:nvPicPr>
                    <pic:cNvPr id="24" name="图片 1 24"/>
                    <pic:cNvPicPr/>
                  </pic:nvPicPr>
                  <pic:blipFill>
                    <a:blip r:embed="rId13"/>
                    <a:stretch>
                      <a:fillRect/>
                    </a:stretch>
                  </pic:blipFill>
                  <pic:spPr>
                    <a:xfrm rot="0">
                      <a:off x="0" y="0"/>
                      <a:ext cx="5274310" cy="613410"/>
                    </a:xfrm>
                    <a:prstGeom prst="rect"/>
                    <a:noFill/>
                    <a:ln w="9525" cmpd="sng" cap="flat">
                      <a:noFill/>
                      <a:prstDash val="solid"/>
                      <a:miter/>
                    </a:ln>
                  </pic:spPr>
                </pic:pic>
              </a:graphicData>
            </a:graphic>
          </wp:inline>
        </w:drawing>
      </w:r>
    </w:p>
    <w:p>
      <w:pPr>
        <w:pStyle w:val="20"/>
        <w:numPr>
          <w:ilvl w:val="0"/>
          <w:numId w:val="5"/>
        </w:numPr>
        <w:spacing w:line="360" w:lineRule="auto"/>
        <w:ind w:firstLineChars="0"/>
        <w:rPr>
          <w:lang w:val="en-US" w:eastAsia="zh-CN"/>
        </w:rPr>
      </w:pPr>
      <w:r>
        <w:rPr>
          <w:rFonts w:hint="eastAsia"/>
        </w:rPr>
        <w:t>如果需要导出自评表，可以从查询菜单的导出自评报告按钮导出</w:t>
      </w:r>
    </w:p>
    <w:p>
      <w:pPr>
        <w:spacing w:line="600" w:lineRule="exact"/>
        <w:rPr>
          <w:rFonts w:ascii="仿宋" w:eastAsia="仿宋" w:hAnsi="仿宋"/>
          <w:sz w:val="32"/>
          <w:szCs w:val="32"/>
          <w:lang w:val="en-US" w:eastAsia="zh-CN"/>
        </w:rPr>
      </w:pPr>
    </w:p>
    <w:sectPr>
      <w:footerReference w:type="default" r:id="rId2"/>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
    <w:altName w:val="方正楷体_GBK"/>
    <w:panose1 w:val="02010609060101010101"/>
    <w:charset w:val="86"/>
    <w:family w:val="auto"/>
    <w:pitch w:val="variable"/>
    <w:sig w:usb0="800002BF" w:usb1="38CF7CFA" w:usb2="00000016"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 w:name="Arial">
    <w:altName w:val="DejaVu Sans"/>
    <w:panose1 w:val="020B0604020202020204"/>
    <w:charset w:val="01"/>
    <w:family w:val="swiss"/>
    <w:pitch w:val="variable"/>
    <w:sig w:usb0="E0002AFF" w:usb1="C0007843" w:usb2="00000009" w:usb3="00000000" w:csb0="400001FF" w:csb1="FFFF0000"/>
  </w:font>
  <w:font w:name="Lucida Sans">
    <w:altName w:val="DejaVu Sans"/>
    <w:panose1 w:val="020B0602030504020204"/>
    <w:charset w:val="00"/>
    <w:family w:val="auto"/>
    <w:pitch w:val="variable"/>
    <w:sig w:usb0="00000000" w:usb1="00000000" w:usb2="00000000" w:usb3="00000000" w:csb0="20000001" w:csb1="00000000"/>
  </w:font>
  <w:font w:name="Times New Roman">
    <w:panose1 w:val="02020603050405020304"/>
    <w:charset w:val="01"/>
    <w:family w:val="auto"/>
    <w:pitch w:val="variable"/>
    <w:sig w:usb0="E0002AFF" w:usb1="C0007841" w:usb2="00000009" w:usb3="00000000" w:csb0="400001FF" w:csb1="FFFF0000"/>
  </w:font>
  <w:font w:name="方正兰亭黑_GBK">
    <w:altName w:val="微软雅黑"/>
    <w:panose1 w:val="02000000000000000000"/>
    <w:charset w:val="86"/>
    <w:family w:val="script"/>
    <w:pitch w:val="variable"/>
    <w:sig w:usb0="00000000" w:usb1="00000000" w:usb2="00080016" w:usb3="00000000" w:csb0="00040001" w:csb1="00000000"/>
  </w:font>
  <w:font w:name="方正小标宋_GBK">
    <w:altName w:val="微软雅黑"/>
    <w:panose1 w:val="00000000000000000000"/>
    <w:charset w:val="00"/>
    <w:family w:val="auto"/>
    <w:pitch w:val="variable"/>
    <w:sig w:usb0="00000000" w:usb1="00000000" w:usb2="00000000" w:usb3="00000000" w:csb0="00000000" w:csb1="00000000"/>
  </w:font>
  <w:font w:name="微软雅黑">
    <w:panose1 w:val="020B0503020204020204"/>
    <w:charset w:val="86"/>
    <w:family w:val="auto"/>
    <w:pitch w:val="variable"/>
    <w:sig w:usb0="80000287" w:usb1="280F3C52" w:usb2="00000016" w:usb3="00000000" w:csb0="0004001F" w:csb1="00000000"/>
  </w:font>
  <w:font w:name="宋体">
    <w:altName w:val="黑体"/>
    <w:panose1 w:val="02010600030101010101"/>
    <w:charset w:val="7A"/>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113664" distR="113664" simplePos="0" relativeHeight="45" behindDoc="0" locked="0" layoutInCell="1" hidden="0" allowOverlap="1">
              <wp:simplePos x="0" y="0"/>
              <wp:positionH relativeFrom="margin">
                <wp:align>center</wp:align>
              </wp:positionH>
              <wp:positionV relativeFrom="paragraph">
                <wp:posOffset>0</wp:posOffset>
              </wp:positionV>
              <wp:extent cx="114300" cy="131433"/>
              <wp:wrapNone/>
              <wp:docPr id="1" name="文本框 1"/>
              <wp:cNvGraphicFramePr>
                <a:graphicFrameLocks noChangeAspect="0"/>
              </wp:cNvGraphicFramePr>
              <a:graphic>
                <a:graphicData uri="http://schemas.microsoft.com/office/word/2010/wordprocessingShape">
                  <wps:wsp>
                    <wps:cNvSpPr/>
                    <wps:spPr>
                      <a:xfrm rot="0">
                        <a:off x="0" y="0"/>
                        <a:ext cx="114300" cy="131433"/>
                      </a:xfrm>
                      <a:prstGeom prst="rect"/>
                      <a:noFill/>
                      <a:ln w="6350" cmpd="sng" cap="flat">
                        <a:noFill/>
                        <a:prstDash val="solid"/>
                        <a:round/>
                      </a:ln>
                    </wps:spPr>
                    <wps:txbx id="1">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0.0pt;margin-top:0.0pt;width:9.0pt;height:10.349121pt;z-index:45;mso-position-horizontal:center;mso-position-horizontal-relative:margin;mso-position-vertical:absolute;mso-wrap-distance-left:8.949922pt;mso-wrap-distance-right:8.949922pt;mso-wrap-style:none;">
              <v:stroke/>
              <v:textbox id="859"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DD6DCE7"/>
    <w:multiLevelType w:val="singleLevel"/>
    <w:tmpl w:val="6DD6DCE7"/>
    <w:lvl w:ilvl="0">
      <w:start w:val="4"/>
      <w:numFmt w:val="chineseCounting"/>
      <w:lvlRestart w:val="0"/>
      <w:suff w:val="nothing"/>
      <w:lvlText w:val="%1、"/>
      <w:lvlJc w:val="left"/>
      <w:pPr>
        <w:ind w:left="0" w:hanging="0"/>
      </w:pPr>
      <w:rPr>
        <w:rFonts w:hint="eastAsia"/>
      </w:rPr>
    </w:lvl>
  </w:abstractNum>
  <w:abstractNum w:abstractNumId="1">
    <w:nsid w:val="D99D4A05"/>
    <w:multiLevelType w:val="singleLevel"/>
    <w:tmpl w:val="D99D4A05"/>
    <w:lvl w:ilvl="0">
      <w:start w:val="1"/>
      <w:numFmt w:val="chineseCounting"/>
      <w:lvlRestart w:val="0"/>
      <w:suff w:val="nothing"/>
      <w:lvlText w:val="（%1）"/>
      <w:lvlJc w:val="left"/>
      <w:pPr>
        <w:ind w:left="405" w:hanging="0"/>
      </w:pPr>
      <w:rPr>
        <w:rFonts w:ascii="仿宋" w:hAnsi="仿宋" w:eastAsia="仿宋" w:cs="仿宋" w:hint="eastAsia"/>
        <w:b w:val="0"/>
        <w:bCs w:val="0"/>
        <w:sz w:val="32"/>
        <w:szCs w:val="32"/>
      </w:rPr>
    </w:lvl>
  </w:abstractNum>
  <w:abstractNum w:abstractNumId="2">
    <w:nsid w:val="2047CD0C"/>
    <w:multiLevelType w:val="singleLevel"/>
    <w:tmpl w:val="2047CD0C"/>
    <w:lvl w:ilvl="0">
      <w:start w:val="1"/>
      <w:numFmt w:val="chineseCounting"/>
      <w:lvlRestart w:val="0"/>
      <w:suff w:val="nothing"/>
      <w:lvlText w:val="（%1）"/>
      <w:lvlJc w:val="left"/>
      <w:pPr/>
      <w:rPr>
        <w:rFonts w:hint="eastAsia"/>
      </w:rPr>
    </w:lvl>
  </w:abstractNum>
  <w:abstractNum w:abstractNumId="3">
    <w:nsid w:val="57150356"/>
    <w:multiLevelType w:val="multilevel"/>
    <w:tmpl w:val="57150356"/>
    <w:lvl w:ilvl="0">
      <w:start w:val="1"/>
      <w:numFmt w:val="japaneseCounting"/>
      <w:lvlRestart w:val="0"/>
      <w:lvlText w:val="%1、"/>
      <w:lvlJc w:val="left"/>
      <w:pPr>
        <w:ind w:left="432" w:hanging="432"/>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1FC15B6E"/>
    <w:multiLevelType w:val="multilevel"/>
    <w:tmpl w:val="1FC15B6E"/>
    <w:lvl w:ilvl="0">
      <w:start w:val="2"/>
      <w:numFmt w:val="decimal"/>
      <w:lvlRestart w:val="0"/>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8"/>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TQ1NzIzYWZhMjZjZDJkMmExNWQ2YjIzZjg4YWY0N2Q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autoRedefine/>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方正兰亭黑_GBK" w:eastAsia="黑体" w:hAnsi="方正兰亭黑_GBK"/>
      <w:b/>
      <w:bCs/>
      <w:sz w:val="32"/>
      <w:szCs w:val="32"/>
    </w:rPr>
  </w:style>
  <w:style w:type="character" w:customStyle="1" w:styleId="2Char">
    <w:name w:val="heading 2 Char"/>
    <w:basedOn w:val="10"/>
    <w:link w:val="2"/>
    <w:rPr>
      <w:rFonts w:ascii="方正兰亭黑_GBK" w:eastAsia="黑体" w:cs="Times New Roman" w:hAnsi="方正兰亭黑_GBK"/>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autoRedefine/>
  </w:style>
  <w:style w:type="paragraph" w:customStyle="1" w:yozoId="4094" w:styleId="15">
    <w:name w:val="列出段落1"/>
    <w:qFormat/>
    <w:basedOn w:val="0"/>
    <w:rPr>
      <w:rFonts w:eastAsia="宋体"/>
    </w:rPr>
  </w:style>
  <w:style w:type="paragraph" w:styleId="16">
    <w:name w:val="footer"/>
    <w:qFormat/>
    <w:basedOn w:val="0"/>
    <w:pPr>
      <w:tabs>
        <w:tab w:val="center" w:pos="4153"/>
        <w:tab w:val="right" w:pos="8306"/>
      </w:tabs>
      <w:snapToGrid w:val="0"/>
      <w:jc w:val="left"/>
    </w:pPr>
    <w:rPr>
      <w:sz w:val="18"/>
    </w:rPr>
  </w:style>
  <w:style w:type="paragraph" w:styleId="17">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qFormat/>
    <w:basedOn w:val="0"/>
    <w:autoRedefine/>
    <w:pPr>
      <w:spacing w:before="0" w:beforeAutospacing="1" w:after="0" w:afterAutospacing="1"/>
      <w:ind w:left="0" w:right="0"/>
      <w:jc w:val="left"/>
    </w:pPr>
    <w:rPr>
      <w:kern w:val="0"/>
      <w:sz w:val="24"/>
      <w:lang w:val="en-US" w:eastAsia="zh-CN"/>
    </w:rPr>
  </w:style>
  <w:style w:type="character" w:styleId="19">
    <w:name w:val="Hyperlink"/>
    <w:qFormat/>
    <w:basedOn w:val="10"/>
    <w:rPr>
      <w:color w:val="0563C1"/>
      <w:u w:val="single"/>
    </w:rPr>
  </w:style>
  <w:style w:type="paragraph" w:styleId="20">
    <w:name w:val="List Paragraph"/>
    <w:qFormat/>
    <w:basedOn w:val="0"/>
    <w:autoRedefine/>
    <w:pPr>
      <w:ind w:firstLineChars="200" w:firstLine="200"/>
    </w:pPr>
    <w:rPr>
      <w:rFonts w:ascii="Calibri" w:eastAsia="宋体" w:cs="Times New Roman" w:hAnsi="Calibr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3.png"/><Relationship Id="rId4" Type="http://schemas.openxmlformats.org/officeDocument/2006/relationships/image" Target="media/5.png"/><Relationship Id="rId5" Type="http://schemas.openxmlformats.org/officeDocument/2006/relationships/image" Target="media/7.png"/><Relationship Id="rId6" Type="http://schemas.openxmlformats.org/officeDocument/2006/relationships/image" Target="media/9.png"/><Relationship Id="rId7" Type="http://schemas.openxmlformats.org/officeDocument/2006/relationships/image" Target="media/11.png"/><Relationship Id="rId8" Type="http://schemas.openxmlformats.org/officeDocument/2006/relationships/image" Target="media/13.png"/><Relationship Id="rId9" Type="http://schemas.openxmlformats.org/officeDocument/2006/relationships/image" Target="media/15.png"/><Relationship Id="rId10" Type="http://schemas.openxmlformats.org/officeDocument/2006/relationships/image" Target="media/17.png"/><Relationship Id="rId11" Type="http://schemas.openxmlformats.org/officeDocument/2006/relationships/image" Target="media/19.png"/><Relationship Id="rId12" Type="http://schemas.openxmlformats.org/officeDocument/2006/relationships/image" Target="media/21.png"/><Relationship Id="rId13" Type="http://schemas.openxmlformats.org/officeDocument/2006/relationships/image" Target="media/23.png"/><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customXml" Target="../customXml/item1.xml"/><Relationship Id="rId18"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7E677546-777B-4EE8-9FAC-517415762C5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94</TotalTime>
  <Application>WPS_Yozo_Office9.0.6115.191ZH</Application>
  <Pages>19</Pages>
  <Words>0</Words>
  <Characters>6290</Characters>
  <Lines>0</Lines>
  <Paragraphs>192</Paragraphs>
  <CharactersWithSpaces>8387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greatwall</cp:lastModifiedBy>
  <cp:revision>4</cp:revision>
  <cp:lastPrinted>2025-03-21T02:43:00Z</cp:lastPrinted>
  <dcterms:created xsi:type="dcterms:W3CDTF">2014-10-29T12:08:00Z</dcterms:created>
  <dcterms:modified xsi:type="dcterms:W3CDTF">2025-09-26T03:04:29Z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7DE30DF729DC44E5AD1F474FB1A88333</vt:lpwstr>
  </property>
  <property fmtid="{D5CDD505-2E9C-101B-9397-08002B2CF9AE}" pid="4" name="KSOTemplateDocerSaveRecord">
    <vt:lpwstr>eyJoZGlkIjoiM2VmNzQyMTNhNWYxZDA5OGJjYzgxNDhkZDBmNjRiY2UifQ==</vt:lpwstr>
  </property>
</Properties>
</file>