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A9C22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2024年度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部门整体支出绩效自评报告</w:t>
      </w:r>
    </w:p>
    <w:p w14:paraId="456D15B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绥宁县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>退役军人事务局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</w:p>
    <w:p w14:paraId="7C306F2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hint="default" w:ascii="黑体" w:hAnsi="黑体" w:eastAsia="黑体" w:cs="黑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2025年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>05月05日</w:t>
      </w:r>
    </w:p>
    <w:p w14:paraId="132FB15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44"/>
          <w:szCs w:val="44"/>
          <w:highlight w:val="none"/>
        </w:rPr>
      </w:pPr>
    </w:p>
    <w:p w14:paraId="0EC62585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为进一步规范和加强预算资金管理，提高财政资金使用绩效，根据县财政局《关于开展2024年度财政支出绩效自评工作的通知》（绥财绩〔2025〕1号）相关要求，我部门对部门整体支出情况实施了绩效自评，现将自评情况报告如下：</w:t>
      </w:r>
    </w:p>
    <w:p w14:paraId="4851910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640" w:right="0" w:firstLine="0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一、部门基本情况</w:t>
      </w:r>
    </w:p>
    <w:p w14:paraId="55B096C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640" w:right="0" w:firstLine="0"/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（一）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部门职能职责</w:t>
      </w:r>
    </w:p>
    <w:p w14:paraId="09D41499">
      <w:pPr>
        <w:pStyle w:val="2"/>
        <w:shd w:val="clear" w:color="auto" w:fill="FFFFFF"/>
        <w:spacing w:beforeAutospacing="0" w:afterAutospacing="0" w:line="480" w:lineRule="atLeas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1、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</w:rPr>
        <w:t>贯彻执行党和国家、省、市和县关于退役军人思想政治、管理保障和安置优抚等工作政策法规和决策部署；制订全县退役军人事务发展规划，并组织实施；褒扬彰显退役军人为党、国家和人民牺牲奉献的精神风范和价值导向。负责全县军队转业干部、复员干部、离休退休干部、退役士兵、无军籍退休退职职工的移交安置工作和自主择业、就业退役军人服务管理工作。组织全县退役军人教育培训工作；协调扶持退役军人和随军随调家属就业创业。贯彻落实国家、省、市和县关于退役军人的特殊保障政策，并会同有关部门组织实施。组织协调落实全县移交地方的离休退休军人、符合条件的其他退役军人和无军籍退休退职职工的住房保障工作，以及退役军人医疗保障、社会保险等待遇保障工作。负责全县伤病残退役军人服务管理和抚恤工作；贯彻落实有关退役军人医疗、疗养、养老等方面政策实施；承担全县不适宜继续服役的伤病残军人相关工作；组织全县军供服务保障工作。</w:t>
      </w:r>
    </w:p>
    <w:p w14:paraId="7216176C">
      <w:pPr>
        <w:pStyle w:val="2"/>
        <w:shd w:val="clear" w:color="auto" w:fill="FFFFFF"/>
        <w:spacing w:beforeAutospacing="0" w:afterAutospacing="0" w:line="480" w:lineRule="atLeas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2、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</w:rPr>
        <w:t>负责全县拥军优属工作；负责全县现役军人、退役军人、军队文职人员和军属优待、抚恤等工作；贯彻执行国家关于国民党抗战老兵等有关人员优待政策。负责全县烈士及退役军人荣誉奖励、军人公墓管理维护、纪念活动等工作，依法承担英雄烈士保护相关工作，总结表彰和宣扬退役军人、退役军人工作单位和个人先进典型事迹。协助指导并监督检査退役军人相关法律法规和政策措施的落实；开展全县退役军人合法权益维护和有关人员的帮扶援助工作。完成县委、县政府交办的其他任务。职能转变：机构改革后增加了承担辖区内退役军人就业创业扶持，优抚帮扶、走访慰问、信访接待、权益保障等事务性工作及征集整理、展示与革命斗争有关的文物、烈士斗争史料和珍贵遗物等资料管理；负责为社会各界及烈士亲属祭扫活动提供服务，充分发挥爱国主义及青少年教育基地的作用；负责纪念园建筑日常维护、维修及园区内卫生、环境绿化和安全保卫等作。</w:t>
      </w:r>
    </w:p>
    <w:p w14:paraId="1593E41D">
      <w:pPr>
        <w:pStyle w:val="2"/>
        <w:widowControl/>
        <w:shd w:val="clear" w:color="auto" w:fill="FFFFFF"/>
        <w:spacing w:beforeAutospacing="0" w:afterAutospacing="0" w:line="480" w:lineRule="atLeast"/>
        <w:ind w:left="640"/>
        <w:rPr>
          <w:rFonts w:ascii="楷体" w:hAnsi="楷体" w:eastAsia="楷体" w:cs="楷体"/>
          <w:b/>
          <w:bCs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highlight w:val="none"/>
          <w:shd w:val="clear" w:color="auto" w:fill="FFFFFF"/>
        </w:rPr>
        <w:t>（二）机构设置情况</w:t>
      </w:r>
    </w:p>
    <w:p w14:paraId="18290C28"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tLeast"/>
        <w:ind w:firstLine="640" w:firstLineChars="200"/>
        <w:textAlignment w:val="auto"/>
        <w:rPr>
          <w:rFonts w:ascii="仿宋" w:hAnsi="仿宋" w:eastAsia="仿宋" w:cs="仿宋"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  <w:lang w:eastAsia="zh-CN"/>
        </w:rPr>
        <w:t>2024年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</w:rPr>
        <w:t>末，我部门内设股室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</w:rPr>
        <w:t>个，所属事业单位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</w:rPr>
        <w:t>个。</w:t>
      </w:r>
    </w:p>
    <w:p w14:paraId="71960BC4">
      <w:pPr>
        <w:pStyle w:val="2"/>
        <w:shd w:val="clear" w:color="auto" w:fill="FFFFFF"/>
        <w:spacing w:beforeAutospacing="0" w:afterAutospacing="0" w:line="480" w:lineRule="atLeast"/>
        <w:ind w:firstLine="640" w:firstLineChars="200"/>
        <w:rPr>
          <w:rFonts w:ascii="仿宋" w:hAnsi="仿宋" w:eastAsia="仿宋" w:cs="仿宋"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</w:rPr>
        <w:t>内设股室分别是：办公室、拥军优抚股、移交安置股。</w:t>
      </w:r>
    </w:p>
    <w:p w14:paraId="24803D02">
      <w:pPr>
        <w:pStyle w:val="2"/>
        <w:shd w:val="clear" w:color="auto" w:fill="FFFFFF"/>
        <w:spacing w:beforeAutospacing="0" w:afterAutospacing="0" w:line="480" w:lineRule="atLeast"/>
        <w:ind w:firstLine="640" w:firstLineChars="200"/>
        <w:rPr>
          <w:rFonts w:ascii="仿宋" w:hAnsi="仿宋" w:eastAsia="仿宋" w:cs="仿宋"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</w:rPr>
        <w:t>所属事业单位分别是：退役军人服务中心、军休所、光荣院。</w:t>
      </w:r>
    </w:p>
    <w:p w14:paraId="5896881F">
      <w:pPr>
        <w:pStyle w:val="2"/>
        <w:shd w:val="clear" w:color="auto" w:fill="FFFFFF"/>
        <w:spacing w:beforeAutospacing="0" w:afterAutospacing="0" w:line="480" w:lineRule="atLeast"/>
        <w:ind w:left="641"/>
        <w:rPr>
          <w:rFonts w:ascii="楷体" w:hAnsi="楷体" w:eastAsia="楷体" w:cs="楷体"/>
          <w:b/>
          <w:bCs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highlight w:val="none"/>
          <w:shd w:val="clear" w:color="auto" w:fill="FFFFFF"/>
        </w:rPr>
        <w:t>（三）人员编制情况</w:t>
      </w:r>
    </w:p>
    <w:p w14:paraId="7C9C6599">
      <w:pPr>
        <w:pStyle w:val="2"/>
        <w:shd w:val="clear" w:color="auto" w:fill="FFFFFF"/>
        <w:spacing w:beforeAutospacing="0" w:afterAutospacing="0" w:line="480" w:lineRule="atLeast"/>
        <w:ind w:firstLine="640" w:firstLineChars="200"/>
        <w:rPr>
          <w:rFonts w:ascii="仿宋" w:hAnsi="仿宋" w:eastAsia="仿宋" w:cs="仿宋"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  <w:lang w:eastAsia="zh-CN"/>
        </w:rPr>
        <w:t>2024年</w:t>
      </w:r>
      <w:r>
        <w:rPr>
          <w:rFonts w:ascii="仿宋" w:hAnsi="仿宋" w:eastAsia="仿宋" w:cs="仿宋"/>
          <w:color w:val="000000"/>
          <w:sz w:val="32"/>
          <w:szCs w:val="32"/>
          <w:highlight w:val="none"/>
          <w:shd w:val="clear" w:color="auto" w:fill="FFFFFF"/>
        </w:rPr>
        <w:t>末，我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</w:rPr>
        <w:t>部门</w:t>
      </w:r>
      <w:r>
        <w:rPr>
          <w:rFonts w:ascii="仿宋" w:hAnsi="仿宋" w:eastAsia="仿宋" w:cs="仿宋"/>
          <w:color w:val="000000"/>
          <w:sz w:val="32"/>
          <w:szCs w:val="32"/>
          <w:highlight w:val="none"/>
          <w:shd w:val="clear" w:color="auto" w:fill="FFFFFF"/>
        </w:rPr>
        <w:t>共有编制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21</w:t>
      </w:r>
      <w:r>
        <w:rPr>
          <w:rFonts w:ascii="仿宋" w:hAnsi="仿宋" w:eastAsia="仿宋" w:cs="仿宋"/>
          <w:color w:val="000000"/>
          <w:sz w:val="32"/>
          <w:szCs w:val="32"/>
          <w:highlight w:val="none"/>
          <w:shd w:val="clear" w:color="auto" w:fill="FFFFFF"/>
        </w:rPr>
        <w:t>人，其中行政编制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6</w:t>
      </w:r>
      <w:r>
        <w:rPr>
          <w:rFonts w:ascii="仿宋" w:hAnsi="仿宋" w:eastAsia="仿宋" w:cs="仿宋"/>
          <w:color w:val="000000"/>
          <w:sz w:val="32"/>
          <w:szCs w:val="32"/>
          <w:highlight w:val="none"/>
          <w:shd w:val="clear" w:color="auto" w:fill="FFFFFF"/>
        </w:rPr>
        <w:t>人，事业编制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15</w:t>
      </w:r>
      <w:r>
        <w:rPr>
          <w:rFonts w:ascii="仿宋" w:hAnsi="仿宋" w:eastAsia="仿宋" w:cs="仿宋"/>
          <w:color w:val="000000"/>
          <w:sz w:val="32"/>
          <w:szCs w:val="32"/>
          <w:highlight w:val="none"/>
          <w:shd w:val="clear" w:color="auto" w:fill="FFFFFF"/>
        </w:rPr>
        <w:t>人。年末实有在职人员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21</w:t>
      </w:r>
      <w:r>
        <w:rPr>
          <w:rFonts w:ascii="仿宋" w:hAnsi="仿宋" w:eastAsia="仿宋" w:cs="仿宋"/>
          <w:color w:val="000000"/>
          <w:sz w:val="32"/>
          <w:szCs w:val="32"/>
          <w:highlight w:val="none"/>
          <w:shd w:val="clear" w:color="auto" w:fill="FFFFFF"/>
        </w:rPr>
        <w:t>人，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</w:rPr>
        <w:t>退休人员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2</w:t>
      </w:r>
      <w:r>
        <w:rPr>
          <w:rFonts w:ascii="仿宋" w:hAnsi="仿宋" w:eastAsia="仿宋" w:cs="仿宋"/>
          <w:color w:val="000000"/>
          <w:sz w:val="32"/>
          <w:szCs w:val="32"/>
          <w:highlight w:val="none"/>
          <w:shd w:val="clear" w:color="auto" w:fill="FFFFFF"/>
        </w:rPr>
        <w:t>人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</w:rPr>
        <w:t>，</w:t>
      </w:r>
      <w:r>
        <w:rPr>
          <w:rFonts w:ascii="仿宋" w:hAnsi="仿宋" w:eastAsia="仿宋" w:cs="仿宋"/>
          <w:color w:val="000000"/>
          <w:sz w:val="32"/>
          <w:szCs w:val="32"/>
          <w:highlight w:val="none"/>
          <w:shd w:val="clear" w:color="auto" w:fill="FFFFFF"/>
        </w:rPr>
        <w:t>离休人员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0</w:t>
      </w:r>
      <w:r>
        <w:rPr>
          <w:rFonts w:ascii="仿宋" w:hAnsi="仿宋" w:eastAsia="仿宋" w:cs="仿宋"/>
          <w:color w:val="000000"/>
          <w:sz w:val="32"/>
          <w:szCs w:val="32"/>
          <w:highlight w:val="none"/>
          <w:shd w:val="clear" w:color="auto" w:fill="FFFFFF"/>
        </w:rPr>
        <w:t>人。</w:t>
      </w:r>
    </w:p>
    <w:p w14:paraId="354A136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640" w:right="0" w:firstLine="0"/>
        <w:jc w:val="left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二、一般公共预算支出情况</w:t>
      </w:r>
    </w:p>
    <w:p w14:paraId="2D20506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640" w:right="0" w:firstLine="0"/>
        <w:jc w:val="left"/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（一）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基本支出情况</w:t>
      </w:r>
    </w:p>
    <w:p w14:paraId="49B2207E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86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C0C0C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color w:val="0C0C0C"/>
          <w:sz w:val="32"/>
          <w:szCs w:val="32"/>
          <w:highlight w:val="none"/>
          <w:lang w:eastAsia="zh-CN"/>
        </w:rPr>
        <w:t>2024年</w:t>
      </w:r>
      <w:r>
        <w:rPr>
          <w:rFonts w:hint="default" w:ascii="Times New Roman" w:hAnsi="Times New Roman" w:eastAsia="仿宋_GB2312" w:cs="Times New Roman"/>
          <w:color w:val="0C0C0C"/>
          <w:sz w:val="32"/>
          <w:szCs w:val="32"/>
          <w:highlight w:val="none"/>
        </w:rPr>
        <w:t>基本支出共计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highlight w:val="none"/>
          <w:lang w:val="en-US" w:eastAsia="zh-CN" w:bidi="ar"/>
        </w:rPr>
        <w:t>606.43</w:t>
      </w:r>
      <w:r>
        <w:rPr>
          <w:rFonts w:hint="default" w:ascii="Times New Roman" w:hAnsi="Times New Roman" w:eastAsia="仿宋_GB2312" w:cs="Times New Roman"/>
          <w:color w:val="0C0C0C"/>
          <w:sz w:val="32"/>
          <w:szCs w:val="32"/>
          <w:highlight w:val="none"/>
        </w:rPr>
        <w:t>万元</w:t>
      </w:r>
      <w:r>
        <w:rPr>
          <w:rFonts w:hint="eastAsia" w:eastAsia="仿宋_GB2312" w:cs="Times New Roman"/>
          <w:color w:val="0C0C0C"/>
          <w:sz w:val="32"/>
          <w:szCs w:val="32"/>
          <w:highlight w:val="none"/>
          <w:lang w:eastAsia="zh-CN"/>
        </w:rPr>
        <w:t>，</w:t>
      </w:r>
      <w:r>
        <w:rPr>
          <w:rFonts w:hint="eastAsia" w:eastAsia="仿宋_GB2312" w:cs="Times New Roman"/>
          <w:color w:val="0C0C0C"/>
          <w:sz w:val="32"/>
          <w:szCs w:val="32"/>
          <w:highlight w:val="none"/>
          <w:lang w:val="en-US" w:eastAsia="zh-CN"/>
        </w:rPr>
        <w:t>其中</w:t>
      </w:r>
      <w:r>
        <w:rPr>
          <w:rFonts w:hint="default" w:ascii="Times New Roman" w:hAnsi="Times New Roman" w:eastAsia="仿宋_GB2312" w:cs="Times New Roman"/>
          <w:color w:val="0C0C0C"/>
          <w:sz w:val="32"/>
          <w:szCs w:val="32"/>
          <w:highlight w:val="none"/>
          <w:lang w:val="en-US" w:eastAsia="zh-CN"/>
        </w:rPr>
        <w:t>人员经费</w:t>
      </w:r>
      <w:r>
        <w:rPr>
          <w:rFonts w:hint="eastAsia" w:eastAsia="仿宋_GB2312" w:cs="Times New Roman"/>
          <w:color w:val="0C0C0C"/>
          <w:sz w:val="32"/>
          <w:szCs w:val="32"/>
          <w:highlight w:val="none"/>
          <w:lang w:val="en-US" w:eastAsia="zh-CN"/>
        </w:rPr>
        <w:t>386.21</w:t>
      </w:r>
      <w:r>
        <w:rPr>
          <w:rFonts w:hint="default" w:ascii="Times New Roman" w:hAnsi="Times New Roman" w:eastAsia="仿宋_GB2312" w:cs="Times New Roman"/>
          <w:color w:val="0C0C0C"/>
          <w:sz w:val="32"/>
          <w:szCs w:val="32"/>
          <w:highlight w:val="none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color w:val="0C0C0C"/>
          <w:sz w:val="32"/>
          <w:szCs w:val="32"/>
          <w:highlight w:val="none"/>
          <w:lang w:val="en-US" w:eastAsia="zh-CN"/>
        </w:rPr>
        <w:t>，</w:t>
      </w:r>
      <w:r>
        <w:rPr>
          <w:rFonts w:hint="eastAsia" w:eastAsia="仿宋_GB2312" w:cs="Times New Roman"/>
          <w:color w:val="0C0C0C"/>
          <w:sz w:val="32"/>
          <w:szCs w:val="32"/>
          <w:highlight w:val="none"/>
          <w:lang w:val="en-US" w:eastAsia="zh-CN"/>
        </w:rPr>
        <w:t>公用</w:t>
      </w:r>
      <w:r>
        <w:rPr>
          <w:rFonts w:hint="default" w:ascii="Times New Roman" w:hAnsi="Times New Roman" w:eastAsia="仿宋_GB2312" w:cs="Times New Roman"/>
          <w:color w:val="0C0C0C"/>
          <w:sz w:val="32"/>
          <w:szCs w:val="32"/>
          <w:highlight w:val="none"/>
          <w:lang w:val="en-US" w:eastAsia="zh-CN"/>
        </w:rPr>
        <w:t>经费</w:t>
      </w:r>
      <w:r>
        <w:rPr>
          <w:rFonts w:hint="eastAsia" w:eastAsia="仿宋_GB2312" w:cs="Times New Roman"/>
          <w:color w:val="0C0C0C"/>
          <w:sz w:val="32"/>
          <w:szCs w:val="32"/>
          <w:highlight w:val="none"/>
          <w:lang w:val="en-US" w:eastAsia="zh-CN"/>
        </w:rPr>
        <w:t>220.22</w:t>
      </w:r>
      <w:r>
        <w:rPr>
          <w:rFonts w:hint="default" w:ascii="Times New Roman" w:hAnsi="Times New Roman" w:eastAsia="仿宋_GB2312" w:cs="Times New Roman"/>
          <w:color w:val="0C0C0C"/>
          <w:sz w:val="32"/>
          <w:szCs w:val="32"/>
          <w:highlight w:val="none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color w:val="0C0C0C"/>
          <w:sz w:val="32"/>
          <w:szCs w:val="32"/>
          <w:highlight w:val="none"/>
          <w:lang w:val="en-US" w:eastAsia="zh-CN"/>
        </w:rPr>
        <w:t>。</w:t>
      </w:r>
    </w:p>
    <w:p w14:paraId="53DD5415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86" w:lineRule="exact"/>
        <w:ind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C0C0C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0C0C0C"/>
          <w:sz w:val="32"/>
          <w:szCs w:val="32"/>
          <w:highlight w:val="none"/>
          <w:lang w:val="en-US" w:eastAsia="zh-CN"/>
        </w:rPr>
        <w:t>1.人员经费386.21万元。</w:t>
      </w:r>
      <w:r>
        <w:rPr>
          <w:rFonts w:hint="default" w:ascii="Times New Roman" w:hAnsi="Times New Roman" w:eastAsia="仿宋_GB2312" w:cs="Times New Roman"/>
          <w:color w:val="0C0C0C"/>
          <w:sz w:val="32"/>
          <w:szCs w:val="32"/>
          <w:highlight w:val="none"/>
        </w:rPr>
        <w:t>主要用于在职人员工资津补贴、奖金、离休费、社保缴费、住房公积金缴费、老干医疗费、抚恤金等。人员经费支出严格按照相关政策和标准列支。</w:t>
      </w:r>
    </w:p>
    <w:p w14:paraId="4F707E4F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86" w:lineRule="exact"/>
        <w:ind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C0C0C"/>
          <w:sz w:val="32"/>
          <w:szCs w:val="32"/>
          <w:highlight w:val="none"/>
        </w:rPr>
      </w:pPr>
      <w:r>
        <w:rPr>
          <w:rFonts w:hint="default" w:ascii="仿宋" w:hAnsi="仿宋" w:eastAsia="仿宋" w:cs="仿宋"/>
          <w:b/>
          <w:bCs/>
          <w:color w:val="0C0C0C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color w:val="0C0C0C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仿宋" w:hAnsi="仿宋" w:eastAsia="仿宋" w:cs="仿宋"/>
          <w:b/>
          <w:bCs/>
          <w:color w:val="0C0C0C"/>
          <w:sz w:val="32"/>
          <w:szCs w:val="32"/>
          <w:highlight w:val="none"/>
          <w:lang w:val="en-US" w:eastAsia="zh-CN"/>
        </w:rPr>
        <w:t>公用经费</w:t>
      </w:r>
      <w:r>
        <w:rPr>
          <w:rFonts w:hint="eastAsia" w:ascii="仿宋" w:hAnsi="仿宋" w:eastAsia="仿宋" w:cs="仿宋"/>
          <w:b/>
          <w:bCs/>
          <w:color w:val="0C0C0C"/>
          <w:sz w:val="32"/>
          <w:szCs w:val="32"/>
          <w:highlight w:val="none"/>
          <w:lang w:val="en-US" w:eastAsia="zh-CN"/>
        </w:rPr>
        <w:t>220.22</w:t>
      </w:r>
      <w:r>
        <w:rPr>
          <w:rFonts w:hint="default" w:ascii="仿宋" w:hAnsi="仿宋" w:eastAsia="仿宋" w:cs="仿宋"/>
          <w:b/>
          <w:bCs/>
          <w:color w:val="0C0C0C"/>
          <w:sz w:val="32"/>
          <w:szCs w:val="32"/>
          <w:highlight w:val="none"/>
          <w:lang w:val="en-US" w:eastAsia="zh-CN"/>
        </w:rPr>
        <w:t>万元。</w:t>
      </w:r>
      <w:r>
        <w:rPr>
          <w:rFonts w:hint="default" w:ascii="Times New Roman" w:hAnsi="Times New Roman" w:eastAsia="仿宋_GB2312" w:cs="Times New Roman"/>
          <w:color w:val="0C0C0C"/>
          <w:sz w:val="32"/>
          <w:szCs w:val="32"/>
          <w:highlight w:val="none"/>
        </w:rPr>
        <w:t>主要用于为保障基本运行而发生的办公费、印刷费、邮电费、水费、电费、物业管理费、取暖费、维修费、差旅费等。公用经费支出严格执行部门预算，厉行节约，控制运行成本。</w:t>
      </w:r>
    </w:p>
    <w:p w14:paraId="03E0470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640" w:right="0" w:firstLine="0"/>
        <w:jc w:val="both"/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（二）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项目支出情况</w:t>
      </w:r>
    </w:p>
    <w:p w14:paraId="64E14940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napToGrid w:val="0"/>
        <w:spacing w:line="586" w:lineRule="exact"/>
        <w:ind w:firstLine="640" w:firstLineChars="200"/>
        <w:rPr>
          <w:rFonts w:ascii="仿宋" w:hAnsi="仿宋" w:eastAsia="仿宋" w:cs="仿宋"/>
          <w:color w:val="0C0C0C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C0C0C"/>
          <w:sz w:val="32"/>
          <w:szCs w:val="32"/>
          <w:highlight w:val="none"/>
          <w:lang w:eastAsia="zh-CN"/>
        </w:rPr>
        <w:t>2024年</w:t>
      </w:r>
      <w:r>
        <w:rPr>
          <w:rFonts w:hint="eastAsia" w:ascii="仿宋" w:hAnsi="仿宋" w:eastAsia="仿宋" w:cs="仿宋"/>
          <w:color w:val="0C0C0C"/>
          <w:sz w:val="32"/>
          <w:szCs w:val="32"/>
          <w:highlight w:val="none"/>
        </w:rPr>
        <w:t>项目支出共计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3710.33</w:t>
      </w:r>
      <w:r>
        <w:rPr>
          <w:rFonts w:hint="eastAsia" w:ascii="仿宋" w:hAnsi="仿宋" w:eastAsia="仿宋" w:cs="仿宋"/>
          <w:color w:val="0C0C0C"/>
          <w:sz w:val="32"/>
          <w:szCs w:val="32"/>
          <w:highlight w:val="none"/>
        </w:rPr>
        <w:t>万元，其中业务工作经费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" w:hAnsi="仿宋" w:eastAsia="仿宋" w:cs="仿宋"/>
          <w:color w:val="0C0C0C"/>
          <w:sz w:val="32"/>
          <w:szCs w:val="32"/>
          <w:highlight w:val="none"/>
        </w:rPr>
        <w:t>万元，运行维护经费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" w:hAnsi="仿宋" w:eastAsia="仿宋" w:cs="仿宋"/>
          <w:color w:val="0C0C0C"/>
          <w:sz w:val="32"/>
          <w:szCs w:val="32"/>
          <w:highlight w:val="none"/>
        </w:rPr>
        <w:t>万元，专项资金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3710.33</w:t>
      </w:r>
      <w:r>
        <w:rPr>
          <w:rFonts w:hint="eastAsia" w:ascii="仿宋" w:hAnsi="仿宋" w:eastAsia="仿宋" w:cs="仿宋"/>
          <w:color w:val="0C0C0C"/>
          <w:sz w:val="32"/>
          <w:szCs w:val="32"/>
          <w:highlight w:val="none"/>
        </w:rPr>
        <w:t>万元。</w:t>
      </w:r>
    </w:p>
    <w:p w14:paraId="7AC52E18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napToGrid w:val="0"/>
        <w:spacing w:line="586" w:lineRule="exact"/>
        <w:ind w:firstLine="643" w:firstLineChars="200"/>
        <w:rPr>
          <w:rFonts w:ascii="仿宋" w:hAnsi="仿宋" w:eastAsia="仿宋" w:cs="仿宋"/>
          <w:color w:val="0C0C0C"/>
          <w:sz w:val="32"/>
          <w:szCs w:val="32"/>
          <w:highlight w:val="none"/>
        </w:rPr>
      </w:pPr>
      <w:r>
        <w:rPr>
          <w:rFonts w:ascii="仿宋" w:hAnsi="仿宋" w:eastAsia="仿宋" w:cs="仿宋"/>
          <w:b/>
          <w:bCs/>
          <w:color w:val="0C0C0C"/>
          <w:sz w:val="32"/>
          <w:szCs w:val="32"/>
          <w:highlight w:val="none"/>
        </w:rPr>
        <w:t>1</w:t>
      </w:r>
      <w:r>
        <w:rPr>
          <w:rFonts w:hint="eastAsia" w:ascii="仿宋" w:hAnsi="仿宋" w:eastAsia="仿宋" w:cs="仿宋"/>
          <w:b/>
          <w:bCs/>
          <w:color w:val="0C0C0C"/>
          <w:sz w:val="32"/>
          <w:szCs w:val="32"/>
          <w:highlight w:val="none"/>
        </w:rPr>
        <w:t>.</w:t>
      </w:r>
      <w:r>
        <w:rPr>
          <w:rFonts w:ascii="仿宋" w:hAnsi="仿宋" w:eastAsia="仿宋" w:cs="仿宋"/>
          <w:b/>
          <w:bCs/>
          <w:color w:val="0C0C0C"/>
          <w:sz w:val="32"/>
          <w:szCs w:val="32"/>
          <w:highlight w:val="none"/>
        </w:rPr>
        <w:t>业务工作经费</w:t>
      </w:r>
      <w:r>
        <w:rPr>
          <w:rFonts w:hint="eastAsia" w:ascii="仿宋" w:hAnsi="仿宋" w:eastAsia="仿宋" w:cs="仿宋"/>
          <w:b/>
          <w:bCs/>
          <w:color w:val="0C0C0C"/>
          <w:sz w:val="32"/>
          <w:szCs w:val="32"/>
          <w:highlight w:val="none"/>
          <w:lang w:val="en-US" w:eastAsia="zh-CN"/>
        </w:rPr>
        <w:t>0</w:t>
      </w:r>
      <w:r>
        <w:rPr>
          <w:rFonts w:ascii="仿宋" w:hAnsi="仿宋" w:eastAsia="仿宋" w:cs="仿宋"/>
          <w:b/>
          <w:bCs/>
          <w:color w:val="0C0C0C"/>
          <w:sz w:val="32"/>
          <w:szCs w:val="32"/>
          <w:highlight w:val="none"/>
        </w:rPr>
        <w:t>万元</w:t>
      </w:r>
      <w:r>
        <w:rPr>
          <w:rFonts w:hint="eastAsia" w:ascii="仿宋" w:hAnsi="仿宋" w:eastAsia="仿宋" w:cs="仿宋"/>
          <w:b/>
          <w:bCs/>
          <w:color w:val="0C0C0C"/>
          <w:sz w:val="32"/>
          <w:szCs w:val="32"/>
          <w:highlight w:val="none"/>
        </w:rPr>
        <w:t>。</w:t>
      </w:r>
    </w:p>
    <w:p w14:paraId="7D438D7B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napToGrid w:val="0"/>
        <w:spacing w:line="586" w:lineRule="exact"/>
        <w:ind w:firstLine="643" w:firstLineChars="200"/>
        <w:rPr>
          <w:rFonts w:hint="default" w:ascii="仿宋" w:hAnsi="仿宋" w:eastAsia="仿宋" w:cs="仿宋"/>
          <w:color w:val="0C0C0C"/>
          <w:sz w:val="32"/>
          <w:szCs w:val="32"/>
          <w:highlight w:val="none"/>
          <w:lang w:val="en-US" w:eastAsia="zh-CN"/>
        </w:rPr>
      </w:pPr>
      <w:r>
        <w:rPr>
          <w:rFonts w:ascii="仿宋" w:hAnsi="仿宋" w:eastAsia="仿宋" w:cs="仿宋"/>
          <w:b/>
          <w:bCs/>
          <w:color w:val="0C0C0C"/>
          <w:sz w:val="32"/>
          <w:szCs w:val="32"/>
          <w:highlight w:val="none"/>
        </w:rPr>
        <w:t>2</w:t>
      </w:r>
      <w:r>
        <w:rPr>
          <w:rFonts w:hint="eastAsia" w:ascii="仿宋" w:hAnsi="仿宋" w:eastAsia="仿宋" w:cs="仿宋"/>
          <w:b/>
          <w:bCs/>
          <w:color w:val="0C0C0C"/>
          <w:sz w:val="32"/>
          <w:szCs w:val="32"/>
          <w:highlight w:val="none"/>
        </w:rPr>
        <w:t>.运行维护</w:t>
      </w:r>
      <w:r>
        <w:rPr>
          <w:rFonts w:ascii="仿宋" w:hAnsi="仿宋" w:eastAsia="仿宋" w:cs="仿宋"/>
          <w:b/>
          <w:bCs/>
          <w:color w:val="0C0C0C"/>
          <w:sz w:val="32"/>
          <w:szCs w:val="32"/>
          <w:highlight w:val="none"/>
        </w:rPr>
        <w:t>经费</w:t>
      </w:r>
      <w:r>
        <w:rPr>
          <w:rFonts w:hint="eastAsia" w:ascii="仿宋" w:hAnsi="仿宋" w:eastAsia="仿宋" w:cs="仿宋"/>
          <w:b/>
          <w:bCs/>
          <w:color w:val="0C0C0C"/>
          <w:sz w:val="32"/>
          <w:szCs w:val="32"/>
          <w:highlight w:val="none"/>
          <w:lang w:val="en-US" w:eastAsia="zh-CN"/>
        </w:rPr>
        <w:t>33.14</w:t>
      </w:r>
      <w:r>
        <w:rPr>
          <w:rFonts w:ascii="仿宋" w:hAnsi="仿宋" w:eastAsia="仿宋" w:cs="仿宋"/>
          <w:b/>
          <w:bCs/>
          <w:color w:val="0C0C0C"/>
          <w:sz w:val="32"/>
          <w:szCs w:val="32"/>
          <w:highlight w:val="none"/>
        </w:rPr>
        <w:t>万元</w:t>
      </w:r>
      <w:r>
        <w:rPr>
          <w:rFonts w:hint="eastAsia" w:ascii="仿宋" w:hAnsi="仿宋" w:eastAsia="仿宋" w:cs="仿宋"/>
          <w:b/>
          <w:bCs/>
          <w:color w:val="0C0C0C"/>
          <w:sz w:val="32"/>
          <w:szCs w:val="32"/>
          <w:highlight w:val="none"/>
        </w:rPr>
        <w:t>。</w:t>
      </w:r>
      <w:r>
        <w:rPr>
          <w:rFonts w:hint="eastAsia" w:ascii="仿宋" w:hAnsi="仿宋" w:eastAsia="仿宋" w:cs="仿宋"/>
          <w:b/>
          <w:bCs/>
          <w:color w:val="0C0C0C"/>
          <w:sz w:val="32"/>
          <w:szCs w:val="32"/>
          <w:highlight w:val="none"/>
          <w:lang w:val="en-US" w:eastAsia="zh-CN"/>
        </w:rPr>
        <w:t>主要用于退役士兵安置及信访维稳经费。</w:t>
      </w:r>
    </w:p>
    <w:p w14:paraId="25CE2157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napToGrid w:val="0"/>
        <w:spacing w:line="586" w:lineRule="exact"/>
        <w:ind w:firstLine="643" w:firstLineChars="200"/>
        <w:rPr>
          <w:rFonts w:hint="default" w:ascii="仿宋" w:hAnsi="仿宋" w:eastAsia="仿宋" w:cs="仿宋"/>
          <w:color w:val="0C0C0C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C0C0C"/>
          <w:sz w:val="32"/>
          <w:szCs w:val="32"/>
          <w:highlight w:val="none"/>
        </w:rPr>
        <w:t>3.上级专项资金</w:t>
      </w:r>
      <w:r>
        <w:rPr>
          <w:rFonts w:hint="eastAsia" w:ascii="仿宋" w:hAnsi="仿宋" w:eastAsia="仿宋" w:cs="仿宋"/>
          <w:b/>
          <w:bCs/>
          <w:color w:val="0C0C0C"/>
          <w:sz w:val="32"/>
          <w:szCs w:val="32"/>
          <w:highlight w:val="none"/>
          <w:lang w:val="en-US" w:eastAsia="zh-CN"/>
        </w:rPr>
        <w:t>3,677.19</w:t>
      </w:r>
      <w:r>
        <w:rPr>
          <w:rFonts w:ascii="仿宋" w:hAnsi="仿宋" w:eastAsia="仿宋" w:cs="仿宋"/>
          <w:b/>
          <w:bCs/>
          <w:color w:val="0C0C0C"/>
          <w:sz w:val="32"/>
          <w:szCs w:val="32"/>
          <w:highlight w:val="none"/>
        </w:rPr>
        <w:t>万元</w:t>
      </w:r>
      <w:r>
        <w:rPr>
          <w:rFonts w:hint="eastAsia" w:ascii="仿宋" w:hAnsi="仿宋" w:eastAsia="仿宋" w:cs="仿宋"/>
          <w:b/>
          <w:bCs/>
          <w:color w:val="0C0C0C"/>
          <w:sz w:val="32"/>
          <w:szCs w:val="32"/>
          <w:highlight w:val="none"/>
        </w:rPr>
        <w:t>。</w:t>
      </w:r>
      <w:r>
        <w:rPr>
          <w:rFonts w:hint="eastAsia" w:ascii="仿宋" w:hAnsi="仿宋" w:eastAsia="仿宋" w:cs="仿宋"/>
          <w:color w:val="0C0C0C"/>
          <w:sz w:val="32"/>
          <w:szCs w:val="32"/>
          <w:highlight w:val="none"/>
          <w:lang w:val="en-US" w:eastAsia="zh-CN"/>
        </w:rPr>
        <w:t>其中优抚抚恤专项资金3677.19万元，主要用于退役军人优抚抚恤开支，我县共有复、退、转军人12000余人，其中优抚对象2945人，按政策依据按月给予发放优抚金，加强退役军人就业，发放困难补助等。</w:t>
      </w:r>
    </w:p>
    <w:p w14:paraId="0A41B29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640" w:right="0" w:firstLine="0"/>
        <w:jc w:val="left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三、政府性基金预算支出情况</w:t>
      </w:r>
    </w:p>
    <w:p w14:paraId="39B2C690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86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color w:val="0C0C0C"/>
          <w:sz w:val="32"/>
          <w:szCs w:val="32"/>
          <w:highlight w:val="none"/>
          <w:lang w:val="en-US" w:eastAsia="zh-CN"/>
        </w:rPr>
        <w:t>2024年度无政府性基金预算支出。</w:t>
      </w:r>
    </w:p>
    <w:p w14:paraId="4C6BE97B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640" w:right="0" w:firstLine="0"/>
        <w:jc w:val="left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国有资本经营预算支出情况</w:t>
      </w:r>
    </w:p>
    <w:p w14:paraId="76042AE4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86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C0C0C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  <w:highlight w:val="none"/>
          <w:lang w:val="en-US" w:eastAsia="zh-CN"/>
        </w:rPr>
        <w:t>2024年</w:t>
      </w:r>
      <w:r>
        <w:rPr>
          <w:rFonts w:hint="default" w:ascii="仿宋" w:hAnsi="仿宋" w:eastAsia="仿宋" w:cs="仿宋"/>
          <w:color w:val="0C0C0C"/>
          <w:sz w:val="32"/>
          <w:szCs w:val="32"/>
          <w:highlight w:val="none"/>
          <w:lang w:val="en-US" w:eastAsia="zh-CN"/>
        </w:rPr>
        <w:t>度无国有资本经营预算支出。</w:t>
      </w:r>
    </w:p>
    <w:p w14:paraId="7E1B0FE5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640" w:leftChars="0" w:right="0" w:firstLine="0" w:firstLineChars="0"/>
        <w:jc w:val="left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社会保险基金预算支出情况</w:t>
      </w:r>
    </w:p>
    <w:p w14:paraId="2DF06C1D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color w:val="0C0C0C"/>
          <w:sz w:val="32"/>
          <w:szCs w:val="32"/>
          <w:highlight w:val="none"/>
          <w:lang w:val="en-US" w:eastAsia="zh-CN"/>
        </w:rPr>
        <w:t>2024年</w:t>
      </w:r>
      <w:r>
        <w:rPr>
          <w:rFonts w:hint="default" w:ascii="仿宋" w:hAnsi="仿宋" w:eastAsia="仿宋" w:cs="仿宋"/>
          <w:color w:val="0C0C0C"/>
          <w:sz w:val="32"/>
          <w:szCs w:val="32"/>
          <w:highlight w:val="none"/>
          <w:lang w:val="en-US" w:eastAsia="zh-CN"/>
        </w:rPr>
        <w:t>度无社会保险基金预算支出。</w:t>
      </w:r>
    </w:p>
    <w:p w14:paraId="30DE9F9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640" w:right="0" w:firstLine="0"/>
        <w:jc w:val="left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六、部门整体支出绩效情况</w:t>
      </w:r>
    </w:p>
    <w:p w14:paraId="1502CC7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5"/>
        <w:jc w:val="both"/>
        <w:rPr>
          <w:rFonts w:hint="eastAsia" w:ascii="仿宋" w:hAnsi="仿宋" w:eastAsia="仿宋" w:cs="仿宋"/>
          <w:color w:val="0C0C0C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0C0C0C"/>
          <w:kern w:val="2"/>
          <w:sz w:val="32"/>
          <w:szCs w:val="32"/>
          <w:highlight w:val="none"/>
          <w:lang w:val="en-US" w:eastAsia="zh-CN" w:bidi="ar-SA"/>
        </w:rPr>
        <w:t>2024年，在县委、县政府的领导下，坚持依法行政、执法为民，稳中求进，改革创新，积极作为，突出抓改革强监管促发展，各方面工作稳步推进。根据部门整体支出绩效自评评分（详见附件2），得分</w:t>
      </w:r>
      <w:r>
        <w:rPr>
          <w:rFonts w:hint="eastAsia" w:ascii="仿宋" w:hAnsi="仿宋" w:eastAsia="仿宋" w:cs="仿宋"/>
          <w:color w:val="0C0C0C"/>
          <w:sz w:val="32"/>
          <w:szCs w:val="32"/>
          <w:highlight w:val="none"/>
          <w:lang w:val="en-US" w:eastAsia="zh-CN"/>
        </w:rPr>
        <w:t>98</w:t>
      </w:r>
      <w:r>
        <w:rPr>
          <w:rFonts w:hint="eastAsia" w:ascii="仿宋" w:hAnsi="仿宋" w:eastAsia="仿宋" w:cs="仿宋"/>
          <w:color w:val="0C0C0C"/>
          <w:kern w:val="2"/>
          <w:sz w:val="32"/>
          <w:szCs w:val="32"/>
          <w:highlight w:val="none"/>
          <w:lang w:val="en-US" w:eastAsia="zh-CN" w:bidi="ar-SA"/>
        </w:rPr>
        <w:t>分，部门整体支出绩效为“优”。主要绩效如下：</w:t>
      </w:r>
    </w:p>
    <w:p w14:paraId="41D8F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（1）成绩一。全心全意，树牢为民服务思想。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eastAsia="zh-CN"/>
        </w:rPr>
        <w:t>坚持党的领导，强化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</w:rPr>
        <w:t>理论武装。今年局党组会坚持“第一议题”学习制度，开展理论学习中心组学习12次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eastAsia="zh-CN"/>
        </w:rPr>
        <w:t>，党员干部开展党纪学习教育集中学习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13次，及时组织干部观看警示教育片、学习典型案例通报等。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</w:rPr>
        <w:t>传承英烈精神，凝聚奋进力量。2024年4月3日、9月30日分别组织开展了“铸魂·2024·清明祭英烈”主题活动和“9·30”烈士纪念日公祭活动。加强宣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eastAsia="zh-CN"/>
        </w:rPr>
        <w:t>传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</w:rPr>
        <w:t>引导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</w:rPr>
        <w:t>凝聚思想力量。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eastAsia="zh-CN"/>
        </w:rPr>
        <w:t>我局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</w:rPr>
        <w:t>多形式、广范围宣传《中华人民共和国退役军人保障法》《退役军人安置条例》《军人抚恤优待条例》等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eastAsia="zh-CN"/>
        </w:rPr>
        <w:t>，并将相关重要法律法规印发至广大退役军人手中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</w:rPr>
        <w:t>。</w:t>
      </w:r>
    </w:p>
    <w:p w14:paraId="41536E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adjustRightInd/>
        <w:spacing w:beforeAutospacing="0" w:afterAutospacing="0" w:line="54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（2）成绩二。关心关爱，认真落实各项政策。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及时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足额为抚恤优待对象发放优抚资金2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765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.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1838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万元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；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为832名符合条件的优抚对象办理2024年城乡居民医疗保险，合计参保资金30.5710万元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；共组织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57名重点优抚对象参加短期疗养活动。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实现“四个到位”（服务到位、培训到位、欢迎到位、补助到位）和实施“五个一”工程（组织一次岗位实习活动、规范一套服务流程、举办一期培训活动、举办一场公开选岗会议、办理一次性定岗）做实做细转业军士安置和自主就业退役军人工作。我县2024年第一批转业军士25人，全部在7月份安排到岗，是全市第一个安排县属单位选岗的县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；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2024年春季退役自主就业31人，秋季退役报到96人，规范化做好报到工作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，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优质提供落户、档案等服务，并做好培训、学历教育和一卡通收集工作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；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2023年9月（93人）和2024年春季自主就业退役军人共124人，发放地方一次性经济补助金211.05万元。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对接县社保中心，做好自主择业军转干部养老保险代缴工作；自主择业军转干部医疗保险由我局直接缴纳，全年医疗保险缴费16万余元。</w:t>
      </w:r>
    </w:p>
    <w:p w14:paraId="7D8CA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（3）成绩三。用心用情，拓宽就业创业渠道。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结合政策与退役军人实际，鼓励退役军人自主创业。创业领域涉及楠竹制造业、服务业、农业等多个领域。鼓励军工企业和民营企业开展合作，促进军民融合发展，为退役军人提供更多就业岗位。目前已有军创企业和合作社57家，解决退役军人就业1000余人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开展贷款支持。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开展金融机构为退役军人服务活动，为退役军人就业创业提供贷款支持，全力落实好降低或者减免利息政策，切实解决好退役军人创业融资难问题。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提供产业支撑。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发挥我县竹资源、竹产业优势，积极探索退役军人创业新路子。围绕竹产业的发展，从楠竹种植，楠竹砍伐、楠竹装卸运输、楠竹加工、春笋冬笋加工销售、竹炭的加工及销售等方面，每年为退役军人打造就业岗位。目前，全县楠竹产业岗位上的退役军人大约1000余人。退役军人开办的竹木加工厂7家、竹笋加工企业1家、竹炭加工企业1家。仅退役军人创业创办的绥宁县宝鼎竹笋专业合作社、丰源体育科技有限公司、绥宁县丰义竹木公司三家企业，生产的主要竹产品就占全县竹木行业10%，带动周边群众受益4000余人，年人均创收超过5000元。</w:t>
      </w:r>
    </w:p>
    <w:p w14:paraId="7A455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（4）成绩四。暖心暖意，切实开展纾难解困。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eastAsia="zh-CN"/>
        </w:rPr>
        <w:t>今年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利用春节、八一重大节日深入开展走访慰问工作，慰问物资共计241万元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；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共开展临时困难帮扶398人次，发放资金57.95万元。2024年共办理各类信访件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60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件，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案件办结率100%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。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涉及安置遗留问题、部分退役军人要求解决参战参试待遇等相关问题。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我县现有企业军转干部26人，自主择业军转干部8人，军休对象6人。对接社保中心，及时发放企业军转干部解困补助34万余元。</w:t>
      </w:r>
    </w:p>
    <w:p w14:paraId="380AE2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（5）成绩五。尽心尽力，有序推进双拥创建。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今年1月，我县积极开展湖南省第十一届“双拥模范县”创建工作，在县城、寨市乡、乐安铺乡投资100万元建设打造双拥宣传牌、双拥展览馆、双拥主题公园等设施，已顺利通过省考评验收组初审验收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；春节和八一期间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慰问驻绥部队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，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慰问物资共计21万余元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；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7月隆重举行了《启航新征程·建设新国防》专题晚会暨征兵宣传、集中送喜报仪式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；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今年共对我县1名荣获二等功、16名荣获三等功和150名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荣获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“四有”优秀士兵的现役军人开展送喜报上门活动，发放慰问金共计104600元。</w:t>
      </w:r>
    </w:p>
    <w:p w14:paraId="5C3EFA6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640" w:right="0" w:firstLine="0"/>
        <w:jc w:val="left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七、存在的问题及原因分析</w:t>
      </w:r>
    </w:p>
    <w:p w14:paraId="6F0A00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（一）问题一。服务保障体系建设有待加强。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一是人员力量配备较弱。我县退役军人数量较多，且随着时间推移不断增加，县级退役军人事务部门人员编制有限，难以满足日益增长的服务需求。二是乡镇退役军人服务站人员难以专职。因乡镇事务多，人员力量有限，乡镇退役军人服务站人员多数系兼职，有的身兼数职，难以全身心投入到退役军人事务工作当中。三是乡镇退役军人服务站部分站点受场地、资金等条件限制标准化建设程度还有待提高。</w:t>
      </w:r>
    </w:p>
    <w:p w14:paraId="7AFF0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（二）问题二。财政资金投入力度有待加大。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一是地方配套资金缺乏。因配套资金未及时足额到位，在实际工作中造成了诸多不便，需要资金时来回办理审批资金手续繁锁且所需时间周期长，不利工作开展。二是烈士纪念设施管理和维护资金欠缺。我县共有纪念设施30余处（烈士陵园、纪念碑、纪念塔等），大多纪念设施亟需资金维护和管理。</w:t>
      </w:r>
    </w:p>
    <w:p w14:paraId="6225A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（三）问题三。就业创业服务效能有待提升。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一是就业培训实用性不强。 退役军人的专业技能与地方经济发展需求存在一定差距，缺乏有针对性的职业技能培训，导致就业竞争力不足。二是扶持政策效果不明显。虽然目前已出台一系列退役军人就业创业政策文件，但因多方面原因发挥的作用仍不明显。退役军人就业扶持力度目前主要体现在就业培训、举办招聘会方面，对自主创业先进典型的表彰、鼓励及创业的扶持力度还较弱。对退役军人在自主发展产业、个体经营等方面无专项扶持资金。</w:t>
      </w:r>
    </w:p>
    <w:p w14:paraId="0DD97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（三）问题四。权益维护工作压力有待缓解。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一是历史遗留信访问题存在。历史遗留信访问题复杂，部分退役军人片面理解国家政策，诉求超出国家优抚优待等政策标准，难以得到解决落实，容易引发矛盾。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如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原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55军163师步兵团人员、原空九军87493部队、“79.3”临战入伍等群体要求认定参战参试身份、解决参战参试待遇的问题。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二是服务需求日益增多。部分退役军人年龄较大、身体状况不佳，对困难救助、医疗、养老等方面的服务需求日益迫切，也会引发信访诉求。我局每年排查信访矛盾问题，走访、接访退役军人群体需投入较多的人力、物力、财力。</w:t>
      </w:r>
    </w:p>
    <w:p w14:paraId="339E9CC6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tLeast"/>
        <w:ind w:firstLine="640" w:firstLineChars="200"/>
        <w:textAlignment w:val="auto"/>
        <w:rPr>
          <w:rFonts w:ascii="黑体" w:hAnsi="黑体" w:eastAsia="黑体" w:cs="黑体"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shd w:val="clear" w:color="auto" w:fill="FFFFFF"/>
        </w:rPr>
        <w:t>八、下一步改进措施</w:t>
      </w:r>
    </w:p>
    <w:p w14:paraId="71252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10101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10101"/>
          <w:kern w:val="0"/>
          <w:sz w:val="32"/>
          <w:szCs w:val="32"/>
          <w:highlight w:val="none"/>
        </w:rPr>
        <w:t>（一）全力落实各项政策。加强各类优抚安置资金管理使用；坚决完成年度安置任务；持续做好困难退役军人帮扶解困和常态化联系工作。退役军人就业创业工作争取纳入县政府议事日程。</w:t>
      </w:r>
    </w:p>
    <w:p w14:paraId="2C551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10101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10101"/>
          <w:kern w:val="0"/>
          <w:sz w:val="32"/>
          <w:szCs w:val="32"/>
          <w:highlight w:val="none"/>
        </w:rPr>
        <w:t>（二）聚力提升社会尊崇。开展尊崇系列主题活动；落实军地互办实事“双清单”制度；常态化开展双拥共建活动，巩固发展军政军民团结；县烈士纪念园提质改造及零散纪念设施维护纳入2025年工作重心。</w:t>
      </w:r>
    </w:p>
    <w:p w14:paraId="6B9BD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10101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10101"/>
          <w:kern w:val="0"/>
          <w:sz w:val="32"/>
          <w:szCs w:val="32"/>
          <w:highlight w:val="none"/>
        </w:rPr>
        <w:t>（三）合力守住维稳底线。做好退役军人思想政治教育工作，引导退役军人牢固树立退役不退志、退伍不褪色、永远跟党走的坚定信念；信访维稳工作坚持守住底线，控增量、去存量、力争化解重点群体信访问题。</w:t>
      </w:r>
    </w:p>
    <w:p w14:paraId="32381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10101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10101"/>
          <w:kern w:val="0"/>
          <w:sz w:val="32"/>
          <w:szCs w:val="32"/>
          <w:highlight w:val="none"/>
        </w:rPr>
        <w:t>（四）努力推进自身建设。继续做好《中华人民共和国退役军人保障法》等法律法规和相关重要理论、政策业务学习，增强退役军人工作事务者服务能力和服务水平；充分发挥乡镇退役军人服务站功能，在信访稳定、走访慰问、信息采集、志愿服务等方面发挥主要作用。</w:t>
      </w:r>
    </w:p>
    <w:p w14:paraId="3F4FD047">
      <w:pPr>
        <w:pStyle w:val="2"/>
        <w:widowControl/>
        <w:shd w:val="clear" w:color="auto" w:fill="FFFFFF"/>
        <w:spacing w:beforeAutospacing="0" w:afterAutospacing="0" w:line="480" w:lineRule="atLeast"/>
        <w:ind w:firstLine="645"/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</w:rPr>
      </w:pPr>
    </w:p>
    <w:p w14:paraId="4E151E4D">
      <w:pPr>
        <w:pStyle w:val="2"/>
        <w:widowControl/>
        <w:shd w:val="clear" w:color="auto" w:fill="FFFFFF"/>
        <w:spacing w:beforeAutospacing="0" w:afterAutospacing="0" w:line="480" w:lineRule="atLeast"/>
        <w:ind w:firstLine="645"/>
        <w:rPr>
          <w:rFonts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</w:rPr>
        <w:t>附件：1.部门整体支出绩效评价基础数据表</w:t>
      </w:r>
    </w:p>
    <w:p w14:paraId="434AD4F4">
      <w:pPr>
        <w:pStyle w:val="2"/>
        <w:widowControl/>
        <w:numPr>
          <w:ilvl w:val="0"/>
          <w:numId w:val="2"/>
        </w:numPr>
        <w:shd w:val="clear" w:color="auto" w:fill="FFFFFF"/>
        <w:spacing w:beforeAutospacing="0" w:afterAutospacing="0" w:line="480" w:lineRule="atLeast"/>
        <w:ind w:firstLine="1609" w:firstLineChars="503"/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</w:rPr>
        <w:t>部门整体支出绩效自评表</w:t>
      </w:r>
    </w:p>
    <w:p w14:paraId="5B57E90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仿宋" w:hAnsi="仿宋" w:eastAsia="仿宋" w:cs="仿宋"/>
          <w:color w:val="010101"/>
          <w:kern w:val="0"/>
          <w:sz w:val="32"/>
          <w:szCs w:val="32"/>
          <w:highlight w:val="none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D6DCE7"/>
    <w:multiLevelType w:val="singleLevel"/>
    <w:tmpl w:val="6DD6DCE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CA6C9EF"/>
    <w:multiLevelType w:val="singleLevel"/>
    <w:tmpl w:val="7CA6C9EF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C656B"/>
    <w:rsid w:val="01E35EDC"/>
    <w:rsid w:val="07A9711F"/>
    <w:rsid w:val="125B39BF"/>
    <w:rsid w:val="493A397E"/>
    <w:rsid w:val="4AE84E8B"/>
    <w:rsid w:val="6F1E3A62"/>
    <w:rsid w:val="707C7071"/>
    <w:rsid w:val="763273F7"/>
    <w:rsid w:val="7B57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6180</Words>
  <Characters>6760</Characters>
  <Lines>0</Lines>
  <Paragraphs>0</Paragraphs>
  <TotalTime>13</TotalTime>
  <ScaleCrop>false</ScaleCrop>
  <LinksUpToDate>false</LinksUpToDate>
  <CharactersWithSpaces>6822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2024-06-07T02:41:00Z</dcterms:created>
  <dc:creator>Administrator.HZ-202112021521</dc:creator>
  <cp:lastModifiedBy>大伟</cp:lastModifiedBy>
  <dcterms:modified xsi:type="dcterms:W3CDTF">2025-09-29T08:37:34Z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eyJoZGlkIjoiYjM4Y2IzMjJiZjkzZWQ3NjQ5MDA3N2E3ZmI4OTkxZTIiLCJ1c2VySWQiOiIzMjE2ODMyNzUifQ==</vt:lpwstr>
  </property>
  <property fmtid="{D5CDD505-2E9C-101B-9397-08002B2CF9AE}" pid="4" name="ICV">
    <vt:lpwstr>DDBF4C9FD718403ABCA9D187108837D2_13</vt:lpwstr>
  </property>
</Properties>
</file>