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sz w:val="32"/>
          <w:szCs w:val="32"/>
        </w:rPr>
      </w:pPr>
    </w:p>
    <w:p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ascii="黑体" w:hAnsi="黑体" w:eastAsia="黑体" w:cs="黑体"/>
          <w:sz w:val="36"/>
          <w:szCs w:val="36"/>
        </w:rPr>
        <w:t>202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1</w:t>
      </w:r>
      <w:r>
        <w:rPr>
          <w:rFonts w:hint="eastAsia" w:ascii="黑体" w:hAnsi="黑体" w:eastAsia="黑体" w:cs="黑体"/>
          <w:sz w:val="36"/>
          <w:szCs w:val="36"/>
        </w:rPr>
        <w:t>年预算重要事项解释说明</w:t>
      </w:r>
    </w:p>
    <w:p>
      <w:pPr>
        <w:spacing w:line="600" w:lineRule="exact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00" w:firstLineChars="2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一、202</w:t>
      </w:r>
      <w:r>
        <w:rPr>
          <w:rFonts w:hint="eastAsia" w:eastAsia="黑体"/>
          <w:sz w:val="30"/>
          <w:szCs w:val="30"/>
          <w:lang w:val="en-US" w:eastAsia="zh-CN"/>
        </w:rPr>
        <w:t>1</w:t>
      </w:r>
      <w:r>
        <w:rPr>
          <w:rFonts w:eastAsia="黑体"/>
          <w:sz w:val="30"/>
          <w:szCs w:val="30"/>
        </w:rPr>
        <w:t>年一般公共预算收入预算说明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今年财政总收入和本级一般公共预算收入均按增长7%左右安排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。据此，本级一般公共预算收入预计为19122万元，非税收入占地方收入比例控制在30%以内。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本级一般公共预算地方收入19122万元，加上级补助收入188712万元，调入资金34998万元，债务转贷收入37600万元，调入预算稳定调节基金782万元，上年结转1898万元，收入合计283112万元。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00" w:firstLineChars="200"/>
        <w:rPr>
          <w:rFonts w:hint="eastAsia"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二、2021年一般公共预算支出预算说明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00" w:firstLineChars="200"/>
        <w:rPr>
          <w:rFonts w:hint="eastAsia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安排本级一般公共预算支出241081万元，上解支出3649万元，债务还本支出38382万元，支出合计283112万元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00" w:firstLineChars="200"/>
        <w:rPr>
          <w:rFonts w:hint="eastAsia" w:eastAsia="黑体"/>
          <w:sz w:val="30"/>
          <w:szCs w:val="30"/>
        </w:rPr>
      </w:pPr>
      <w:r>
        <w:rPr>
          <w:rFonts w:hint="eastAsia" w:eastAsia="黑体"/>
          <w:sz w:val="30"/>
          <w:szCs w:val="30"/>
          <w:lang w:eastAsia="zh-CN"/>
        </w:rPr>
        <w:t>三</w:t>
      </w:r>
      <w:r>
        <w:rPr>
          <w:rFonts w:hint="eastAsia" w:eastAsia="黑体"/>
          <w:sz w:val="30"/>
          <w:szCs w:val="30"/>
        </w:rPr>
        <w:t>、202</w:t>
      </w:r>
      <w:r>
        <w:rPr>
          <w:rFonts w:hint="eastAsia" w:eastAsia="黑体"/>
          <w:sz w:val="30"/>
          <w:szCs w:val="30"/>
          <w:lang w:val="en-US" w:eastAsia="zh-CN"/>
        </w:rPr>
        <w:t>1</w:t>
      </w:r>
      <w:r>
        <w:rPr>
          <w:rFonts w:hint="eastAsia" w:eastAsia="黑体"/>
          <w:sz w:val="30"/>
          <w:szCs w:val="30"/>
        </w:rPr>
        <w:t>年税收返还和转移支付预算说明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由于我县各乡镇经济薄弱，财源匮乏，没有设立金库的经济基础，我县对乡镇财政管理执行的是一个部门预算管理体制，没有对其有税收返还、转移支付资金安排。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所以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2021年对下税收和转移支付预算为0。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00" w:firstLineChars="200"/>
        <w:rPr>
          <w:rFonts w:hint="eastAsia" w:eastAsia="黑体"/>
          <w:sz w:val="30"/>
          <w:szCs w:val="30"/>
        </w:rPr>
      </w:pPr>
      <w:r>
        <w:rPr>
          <w:rFonts w:hint="eastAsia" w:eastAsia="黑体"/>
          <w:sz w:val="30"/>
          <w:szCs w:val="30"/>
          <w:lang w:eastAsia="zh-CN"/>
        </w:rPr>
        <w:t>四</w:t>
      </w:r>
      <w:r>
        <w:rPr>
          <w:rFonts w:hint="eastAsia" w:eastAsia="黑体"/>
          <w:sz w:val="30"/>
          <w:szCs w:val="30"/>
        </w:rPr>
        <w:t>、202</w:t>
      </w:r>
      <w:r>
        <w:rPr>
          <w:rFonts w:hint="eastAsia" w:eastAsia="黑体"/>
          <w:sz w:val="30"/>
          <w:szCs w:val="30"/>
          <w:lang w:val="en-US" w:eastAsia="zh-CN"/>
        </w:rPr>
        <w:t>1</w:t>
      </w:r>
      <w:r>
        <w:rPr>
          <w:rFonts w:hint="eastAsia" w:eastAsia="黑体"/>
          <w:sz w:val="30"/>
          <w:szCs w:val="30"/>
        </w:rPr>
        <w:t>年政府性基金预算说明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政府性基金预算根据基金项目的收入情况和实际支出需要安排，按基金项目编制，做到以收定支，并加大与一般公共预算的统筹力度。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本年基金收入48320万元(其中：城市基础设施配套费收入120万元，国有土地使用权出让收入含土地增减挂钩收入48000万元，污水处理费收入200万元)，上年结转617万元,收入合计48937万元。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本年基金支出15297万元(其中：城市基础设施配套费支出120万元，国有土地使用权出让金支出12279万元，污水处理费安排的支出200万元，专项债券债务付息支出2081万元，社会保障和就业支出617万元)，基金上解支出9万元，调出资金33631万元，支出合计48937万元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我县对乡镇财政管理执行的是一个部门预算管理体制，没有对其有税收返还、转移支付资金安排。所以政府性基金专项转移支付对下补助数据为0。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0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sz w:val="30"/>
          <w:szCs w:val="30"/>
          <w:lang w:eastAsia="zh-CN"/>
        </w:rPr>
        <w:t>五</w:t>
      </w:r>
      <w:r>
        <w:rPr>
          <w:rFonts w:hint="eastAsia" w:eastAsia="黑体"/>
          <w:sz w:val="30"/>
          <w:szCs w:val="30"/>
        </w:rPr>
        <w:t>、202</w:t>
      </w:r>
      <w:r>
        <w:rPr>
          <w:rFonts w:hint="eastAsia" w:eastAsia="黑体"/>
          <w:sz w:val="30"/>
          <w:szCs w:val="30"/>
          <w:lang w:val="en-US" w:eastAsia="zh-CN"/>
        </w:rPr>
        <w:t>1</w:t>
      </w:r>
      <w:r>
        <w:rPr>
          <w:rFonts w:hint="eastAsia" w:eastAsia="黑体"/>
          <w:sz w:val="30"/>
          <w:szCs w:val="30"/>
        </w:rPr>
        <w:t>年国有资本经营预算说明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国有资本经营预算按照收支平衡的原则编制，不列赤字，并加大与一般公共预算的统筹力度。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本年安排国有资本经营收入1367万元，主要为股本退出参股企业的清算收入。这部分收入在资本经营预算支出中列调出资金，同时以调入资金科目纳入一般公共财政预算安排。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firstLine="600" w:firstLineChars="200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sz w:val="30"/>
          <w:szCs w:val="30"/>
          <w:lang w:eastAsia="zh-CN"/>
        </w:rPr>
        <w:t>六</w:t>
      </w:r>
      <w:r>
        <w:rPr>
          <w:rFonts w:hint="eastAsia" w:eastAsia="黑体"/>
          <w:sz w:val="30"/>
          <w:szCs w:val="30"/>
        </w:rPr>
        <w:t>、202</w:t>
      </w:r>
      <w:r>
        <w:rPr>
          <w:rFonts w:hint="eastAsia" w:eastAsia="黑体"/>
          <w:sz w:val="30"/>
          <w:szCs w:val="30"/>
          <w:lang w:val="en-US" w:eastAsia="zh-CN"/>
        </w:rPr>
        <w:t>1</w:t>
      </w:r>
      <w:r>
        <w:rPr>
          <w:rFonts w:hint="eastAsia" w:eastAsia="黑体"/>
          <w:sz w:val="30"/>
          <w:szCs w:val="30"/>
        </w:rPr>
        <w:t>年社会保险基金预算说明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社会保险基金预算按照统筹层次和险种分别编制。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本级收入安排62329万元，支出安排65188万元，年末滚存结余38279万元。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firstLine="600" w:firstLineChars="200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分险种来看：机关事业单位养老保险基金收入18831万元，支出25545万元，滚存结余252万元；城乡居民基本养老保险基金收入9899万元，支出7765万元，滚存结余18763万元；城镇职工基本医疗保险基金收入7179万元，支出7095万元，滚存结余13090万元；城乡居民基本医疗保险基金收入26065万元，支出24240万元，滚存结余5667万元；失业保险基金收入355万元，支出543万元，滚存结余507万元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firstLine="600" w:firstLineChars="200"/>
        <w:rPr>
          <w:rFonts w:hint="eastAsia" w:eastAsia="黑体"/>
          <w:sz w:val="30"/>
          <w:szCs w:val="30"/>
          <w:lang w:eastAsia="zh-CN"/>
        </w:rPr>
      </w:pPr>
      <w:r>
        <w:rPr>
          <w:rFonts w:hint="eastAsia" w:eastAsia="黑体"/>
          <w:sz w:val="30"/>
          <w:szCs w:val="30"/>
        </w:rPr>
        <w:t>七、202</w:t>
      </w:r>
      <w:r>
        <w:rPr>
          <w:rFonts w:hint="eastAsia" w:eastAsia="黑体"/>
          <w:sz w:val="30"/>
          <w:szCs w:val="30"/>
          <w:lang w:val="en-US" w:eastAsia="zh-CN"/>
        </w:rPr>
        <w:t>1</w:t>
      </w:r>
      <w:r>
        <w:rPr>
          <w:rFonts w:hint="eastAsia" w:eastAsia="黑体"/>
          <w:sz w:val="30"/>
          <w:szCs w:val="30"/>
        </w:rPr>
        <w:t>年</w:t>
      </w:r>
      <w:r>
        <w:rPr>
          <w:rFonts w:hint="eastAsia" w:eastAsia="黑体"/>
          <w:sz w:val="30"/>
          <w:szCs w:val="30"/>
          <w:lang w:eastAsia="zh-CN"/>
        </w:rPr>
        <w:t>财政扶贫资金投入情况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rPr>
          <w:rFonts w:hint="eastAsia" w:eastAsia="黑体"/>
          <w:sz w:val="30"/>
          <w:szCs w:val="30"/>
          <w:lang w:val="en-US" w:eastAsia="zh-CN"/>
        </w:rPr>
      </w:pPr>
      <w:r>
        <w:rPr>
          <w:rFonts w:hint="eastAsia" w:ascii="仿宋" w:hAnsi="仿宋" w:eastAsia="仿宋" w:cs="Times New Roman"/>
          <w:color w:val="333333"/>
          <w:sz w:val="32"/>
          <w:szCs w:val="32"/>
          <w:shd w:val="clear" w:color="auto" w:fill="FFFFFF"/>
          <w:lang w:val="en-US" w:eastAsia="zh-CN"/>
        </w:rPr>
        <w:t>2021年我县出台了《绥宁县2021年统筹整合使用财政涉农资金方案》，根据方案安排统筹整合财政涉农资金24014.87万元，分配情况如下：</w:t>
      </w:r>
      <w:r>
        <w:rPr>
          <w:rFonts w:hint="eastAsia" w:ascii="仿宋" w:hAnsi="仿宋" w:eastAsia="仿宋" w:cs="Times New Roman"/>
          <w:color w:val="333333"/>
          <w:sz w:val="32"/>
          <w:szCs w:val="32"/>
          <w:shd w:val="clear" w:color="auto" w:fill="FFFFFF"/>
          <w:lang w:eastAsia="zh-CN"/>
        </w:rPr>
        <w:t>农业生产发展</w:t>
      </w:r>
      <w:r>
        <w:rPr>
          <w:rFonts w:hint="eastAsia" w:ascii="仿宋" w:hAnsi="仿宋" w:eastAsia="仿宋" w:cs="Times New Roman"/>
          <w:color w:val="333333"/>
          <w:sz w:val="32"/>
          <w:szCs w:val="32"/>
          <w:shd w:val="clear" w:color="auto" w:fill="FFFFFF"/>
          <w:lang w:val="en-US" w:eastAsia="zh-CN"/>
        </w:rPr>
        <w:t>11964.28</w:t>
      </w:r>
      <w:r>
        <w:rPr>
          <w:rFonts w:hint="eastAsia" w:ascii="仿宋" w:hAnsi="仿宋" w:eastAsia="仿宋" w:cs="Times New Roman"/>
          <w:color w:val="333333"/>
          <w:sz w:val="32"/>
          <w:szCs w:val="32"/>
          <w:shd w:val="clear" w:color="auto" w:fill="FFFFFF"/>
          <w:lang w:eastAsia="zh-CN"/>
        </w:rPr>
        <w:t>万元（其中，三边种植产业扶贫</w:t>
      </w:r>
      <w:r>
        <w:rPr>
          <w:rFonts w:hint="eastAsia" w:ascii="仿宋" w:hAnsi="仿宋" w:eastAsia="仿宋" w:cs="Times New Roman"/>
          <w:color w:val="333333"/>
          <w:sz w:val="32"/>
          <w:szCs w:val="32"/>
          <w:shd w:val="clear" w:color="auto" w:fill="FFFFFF"/>
          <w:lang w:val="en-US" w:eastAsia="zh-CN"/>
        </w:rPr>
        <w:t>745.36</w:t>
      </w:r>
      <w:r>
        <w:rPr>
          <w:rFonts w:hint="eastAsia" w:ascii="仿宋" w:hAnsi="仿宋" w:eastAsia="仿宋" w:cs="Times New Roman"/>
          <w:color w:val="333333"/>
          <w:sz w:val="32"/>
          <w:szCs w:val="32"/>
          <w:shd w:val="clear" w:color="auto" w:fill="FFFFFF"/>
          <w:lang w:eastAsia="zh-CN"/>
        </w:rPr>
        <w:t>万元，乡镇自主产业扶贫</w:t>
      </w:r>
      <w:r>
        <w:rPr>
          <w:rFonts w:hint="eastAsia" w:ascii="仿宋" w:hAnsi="仿宋" w:eastAsia="仿宋" w:cs="Times New Roman"/>
          <w:color w:val="333333"/>
          <w:sz w:val="32"/>
          <w:szCs w:val="32"/>
          <w:shd w:val="clear" w:color="auto" w:fill="FFFFFF"/>
          <w:lang w:val="en-US" w:eastAsia="zh-CN"/>
        </w:rPr>
        <w:t>1586</w:t>
      </w:r>
      <w:r>
        <w:rPr>
          <w:rFonts w:hint="eastAsia" w:ascii="仿宋" w:hAnsi="仿宋" w:eastAsia="仿宋" w:cs="Times New Roman"/>
          <w:color w:val="333333"/>
          <w:sz w:val="32"/>
          <w:szCs w:val="32"/>
          <w:shd w:val="clear" w:color="auto" w:fill="FFFFFF"/>
          <w:lang w:eastAsia="zh-CN"/>
        </w:rPr>
        <w:t>万元，村级自主产业扶贫</w:t>
      </w:r>
      <w:r>
        <w:rPr>
          <w:rFonts w:hint="eastAsia" w:ascii="仿宋" w:hAnsi="仿宋" w:eastAsia="仿宋" w:cs="Times New Roman"/>
          <w:color w:val="333333"/>
          <w:sz w:val="32"/>
          <w:szCs w:val="32"/>
          <w:shd w:val="clear" w:color="auto" w:fill="FFFFFF"/>
          <w:lang w:val="en-US" w:eastAsia="zh-CN"/>
        </w:rPr>
        <w:t>3825万元</w:t>
      </w:r>
      <w:r>
        <w:rPr>
          <w:rFonts w:hint="eastAsia" w:ascii="仿宋" w:hAnsi="仿宋" w:eastAsia="仿宋" w:cs="Times New Roman"/>
          <w:color w:val="333333"/>
          <w:sz w:val="32"/>
          <w:szCs w:val="32"/>
          <w:shd w:val="clear" w:color="auto" w:fill="FFFFFF"/>
          <w:lang w:eastAsia="zh-CN"/>
        </w:rPr>
        <w:t>，乡镇重点产业扶贫1500万元，扶持村级集体经济产业130万元，建设高标准农田产业3101.92万元，贫困村旅游产业1000万元，省重点产业，400万元，产业技能培训216万元。）农村基础设施建设10285.59万元万元，其中，农村基础设施巩固提升及小额基础设施建设3543万元安全饮水巩固提升1564.25万元，农村水利设施巩固提升137万元，农村道路建设3746.85万元，农村人居环境整治1294.49万元。）其他</w:t>
      </w:r>
      <w:r>
        <w:rPr>
          <w:rFonts w:hint="eastAsia" w:ascii="仿宋" w:hAnsi="仿宋" w:eastAsia="仿宋" w:cs="Times New Roman"/>
          <w:color w:val="333333"/>
          <w:sz w:val="32"/>
          <w:szCs w:val="32"/>
          <w:shd w:val="clear" w:color="auto" w:fill="FFFFFF"/>
          <w:lang w:val="en-US" w:eastAsia="zh-CN"/>
        </w:rPr>
        <w:t>1765万元（其中，扶贫小额信贷贴息及风险补偿金305万元，雨露计划620万元，疫情防控贫困户公益性岗位840万元。）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firstLine="600" w:firstLineChars="200"/>
        <w:rPr>
          <w:rFonts w:hint="eastAsia" w:eastAsia="黑体"/>
          <w:sz w:val="30"/>
          <w:szCs w:val="30"/>
        </w:rPr>
      </w:pPr>
      <w:r>
        <w:rPr>
          <w:rFonts w:hint="eastAsia" w:eastAsia="黑体"/>
          <w:sz w:val="30"/>
          <w:szCs w:val="30"/>
          <w:lang w:eastAsia="zh-CN"/>
        </w:rPr>
        <w:t>八、</w:t>
      </w:r>
      <w:r>
        <w:rPr>
          <w:rFonts w:hint="eastAsia" w:eastAsia="黑体"/>
          <w:sz w:val="30"/>
          <w:szCs w:val="30"/>
        </w:rPr>
        <w:t>举借政府债务情况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3" w:firstLineChars="200"/>
        <w:rPr>
          <w:rFonts w:hint="eastAsia" w:ascii="宋体" w:hAnsi="宋体" w:eastAsia="宋体" w:cs="宋体"/>
          <w:b/>
          <w:bCs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32"/>
          <w:szCs w:val="32"/>
          <w:shd w:val="clear" w:color="auto" w:fill="FFFFFF"/>
          <w:lang w:eastAsia="zh-CN"/>
        </w:rPr>
        <w:t>（一）地方政府债务限额余额情况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  <w:lang w:val="en-US" w:eastAsia="zh-CN"/>
        </w:rPr>
        <w:t>2021年政府债务总限额295249万元，其中一般债务限额237949万元，专项债务限额57300万元。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截止20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  <w:lang w:val="en-US" w:eastAsia="zh-CN"/>
        </w:rPr>
        <w:t>21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年底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  <w:lang w:eastAsia="zh-CN"/>
        </w:rPr>
        <w:t>，地方政府债务余额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  <w:lang w:val="en-US" w:eastAsia="zh-CN"/>
        </w:rPr>
        <w:t>293801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  <w:lang w:eastAsia="zh-CN"/>
        </w:rPr>
        <w:t>万元，其中一般债务余额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  <w:lang w:val="en-US" w:eastAsia="zh-CN"/>
        </w:rPr>
        <w:t>236507万元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  <w:lang w:eastAsia="zh-CN"/>
        </w:rPr>
        <w:t>，专项债务余额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  <w:lang w:val="en-US" w:eastAsia="zh-CN"/>
        </w:rPr>
        <w:t>57294万元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240" w:lineRule="auto"/>
        <w:ind w:firstLine="643" w:firstLineChars="200"/>
        <w:rPr>
          <w:rFonts w:hint="eastAsia" w:ascii="宋体" w:hAnsi="宋体" w:eastAsia="宋体" w:cs="宋体"/>
          <w:b/>
          <w:bCs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32"/>
          <w:szCs w:val="32"/>
          <w:shd w:val="clear" w:color="auto" w:fill="FFFFFF"/>
          <w:lang w:eastAsia="zh-CN"/>
        </w:rPr>
        <w:t>地方政府债券发行情况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  <w:lang w:val="en-US" w:eastAsia="zh-CN"/>
        </w:rPr>
        <w:t>2021年省转贷新增债务限额0万元，其中一般债务限额0万元，专项债务限额0万元，据此发行一般债券0万元，专项债券0万元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240" w:lineRule="auto"/>
        <w:ind w:firstLine="643" w:firstLineChars="200"/>
        <w:rPr>
          <w:rFonts w:hint="eastAsia" w:ascii="宋体" w:hAnsi="宋体" w:eastAsia="宋体" w:cs="宋体"/>
          <w:b/>
          <w:bCs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32"/>
          <w:szCs w:val="32"/>
          <w:shd w:val="clear" w:color="auto" w:fill="FFFFFF"/>
          <w:lang w:eastAsia="zh-CN"/>
        </w:rPr>
        <w:t>地方政府债务还本付息情况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  <w:lang w:val="en-US" w:eastAsia="zh-CN"/>
        </w:rPr>
        <w:t>2021年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安排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  <w:lang w:eastAsia="zh-CN"/>
        </w:rPr>
        <w:t>政府债券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还本支出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  <w:lang w:val="en-US" w:eastAsia="zh-CN"/>
        </w:rPr>
        <w:t>38382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万元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  <w:lang w:eastAsia="zh-CN"/>
        </w:rPr>
        <w:t>，其中一般债券本金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  <w:lang w:val="en-US" w:eastAsia="zh-CN"/>
        </w:rPr>
        <w:t>38382万元，专项债券本金0万元；安排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  <w:lang w:eastAsia="zh-CN"/>
        </w:rPr>
        <w:t>政府债券付息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</w:rPr>
        <w:t>支出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  <w:lang w:val="en-US" w:eastAsia="zh-CN"/>
        </w:rPr>
        <w:t>8455万元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  <w:lang w:eastAsia="zh-CN"/>
        </w:rPr>
        <w:t>，其中一般债券利息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  <w:lang w:val="en-US" w:eastAsia="zh-CN"/>
        </w:rPr>
        <w:t>6374万元，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  <w:lang w:eastAsia="zh-CN"/>
        </w:rPr>
        <w:t>专项债券利息</w:t>
      </w: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  <w:lang w:val="en-US" w:eastAsia="zh-CN"/>
        </w:rPr>
        <w:t>2081万元。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240" w:lineRule="auto"/>
        <w:ind w:firstLine="643" w:firstLineChars="200"/>
        <w:rPr>
          <w:rFonts w:hint="eastAsia" w:ascii="宋体" w:hAnsi="宋体" w:eastAsia="宋体" w:cs="宋体"/>
          <w:b/>
          <w:bCs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32"/>
          <w:szCs w:val="32"/>
          <w:shd w:val="clear" w:color="auto" w:fill="FFFFFF"/>
          <w:lang w:eastAsia="zh-CN"/>
        </w:rPr>
        <w:t>地方政府债券</w:t>
      </w:r>
      <w:r>
        <w:rPr>
          <w:rFonts w:hint="eastAsia" w:ascii="宋体" w:hAnsi="宋体" w:cs="宋体"/>
          <w:b/>
          <w:bCs/>
          <w:color w:val="333333"/>
          <w:sz w:val="32"/>
          <w:szCs w:val="32"/>
          <w:shd w:val="clear" w:color="auto" w:fill="FFFFFF"/>
          <w:lang w:eastAsia="zh-CN"/>
        </w:rPr>
        <w:t>使用</w:t>
      </w:r>
      <w:r>
        <w:rPr>
          <w:rFonts w:hint="eastAsia" w:ascii="宋体" w:hAnsi="宋体" w:eastAsia="宋体" w:cs="宋体"/>
          <w:b/>
          <w:bCs/>
          <w:color w:val="333333"/>
          <w:sz w:val="32"/>
          <w:szCs w:val="32"/>
          <w:shd w:val="clear" w:color="auto" w:fill="FFFFFF"/>
          <w:lang w:eastAsia="zh-CN"/>
        </w:rPr>
        <w:t>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240" w:lineRule="auto"/>
        <w:ind w:firstLine="640" w:firstLineChars="200"/>
        <w:rPr>
          <w:rFonts w:hint="default" w:ascii="仿宋" w:hAnsi="仿宋" w:eastAsia="仿宋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/>
          <w:color w:val="333333"/>
          <w:sz w:val="32"/>
          <w:szCs w:val="32"/>
          <w:shd w:val="clear" w:color="auto" w:fill="FFFFFF"/>
          <w:lang w:val="en-US" w:eastAsia="zh-CN"/>
        </w:rPr>
        <w:t>2021年我县预算安排新增地方政府债券0万元，其中一般债券0万元，专项债券0万元；再融资债券37600万元，用于偿还到期地方政府债券。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240" w:lineRule="auto"/>
        <w:ind w:firstLine="600" w:firstLineChars="200"/>
        <w:rPr>
          <w:rFonts w:hint="eastAsia" w:eastAsia="黑体"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eastAsia="黑体"/>
          <w:sz w:val="30"/>
          <w:szCs w:val="30"/>
          <w:lang w:val="en-US" w:eastAsia="zh-CN"/>
        </w:rPr>
        <w:t>“三公”经费预算安排说明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firstLine="600" w:firstLineChars="200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根据中央、省、市关于推进预算信息公开的决策部署和县政府工作安排，经绥宁县财政局汇总，2021年度绥宁县“三公”经费预算，包括县级行政单位（含参照公务员法管理的事业单位）、事业单位、各乡镇人民政府和其他单位使用当年公共财政拨款(包括公共财政经费拨款和纳入公共财政管理的非税收入)安排的因公出国（境）经费、公务接待费、公务用车购置及运行费情况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firstLine="600" w:firstLineChars="200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2021年度“三公”经费预算总额为2279万元，比上年预算数减少228万元，分项情况是：1、因公出国(境)经费预算数为0万元，比上年预算数减少0万元；2、公务接待费预算数786万元，比上年预算数减少106万元；3、公务用车购置及运行费预算数1493万元，比上年预算数减少122万元。</w:t>
      </w:r>
    </w:p>
    <w:tbl>
      <w:tblPr>
        <w:tblStyle w:val="6"/>
        <w:tblW w:w="8663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8"/>
        <w:gridCol w:w="960"/>
        <w:gridCol w:w="975"/>
        <w:gridCol w:w="1185"/>
        <w:gridCol w:w="1665"/>
        <w:gridCol w:w="1575"/>
        <w:gridCol w:w="130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9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地区</w:t>
            </w:r>
          </w:p>
        </w:tc>
        <w:tc>
          <w:tcPr>
            <w:tcW w:w="766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三公经费预算数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小计</w:t>
            </w: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公务接待费</w:t>
            </w:r>
          </w:p>
        </w:tc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公务用车购置及运行费</w:t>
            </w:r>
          </w:p>
        </w:tc>
        <w:tc>
          <w:tcPr>
            <w:tcW w:w="32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</w:t>
            </w:r>
          </w:p>
        </w:tc>
        <w:tc>
          <w:tcPr>
            <w:tcW w:w="13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因公出国(境)费用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9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公务用车购置费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公务用车运行维护费</w:t>
            </w:r>
          </w:p>
        </w:tc>
        <w:tc>
          <w:tcPr>
            <w:tcW w:w="13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绥宁县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2279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786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1493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1313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firstLine="600" w:firstLineChars="200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pacing w:line="240" w:lineRule="auto"/>
        <w:ind w:firstLine="600" w:firstLineChars="200"/>
        <w:rPr>
          <w:rFonts w:hint="eastAsia" w:eastAsia="黑体"/>
          <w:sz w:val="30"/>
          <w:szCs w:val="30"/>
          <w:lang w:val="en-US" w:eastAsia="zh-CN"/>
        </w:rPr>
      </w:pPr>
      <w:r>
        <w:rPr>
          <w:rFonts w:hint="eastAsia" w:eastAsia="黑体"/>
          <w:sz w:val="30"/>
          <w:szCs w:val="30"/>
          <w:lang w:val="en-US" w:eastAsia="zh-CN"/>
        </w:rPr>
        <w:t>名词解释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firstLine="600" w:firstLineChars="200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1、一般公共预算：是对以税收为主体的财政收入，安排用于保障和改善民生、推动经济社会发展、维护国家安全、维持国家机构正常运转等方面的收支预算，即通常所指的地方财政收入（公共财政预算收入）和地方财政支出（公共财政预算支出）概念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firstLine="600" w:firstLineChars="200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2、政府性基金预算：是对依照法律、行政法规的规定在一定期限内向特定对象征收、收取或者以其他方式筹集的资金，专项用于特定公共事业发展的收支预算。政府性基金预算应当根据基金项目收入情况和实际支出需要，按基金项目编制，做到以收定支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firstLine="600" w:firstLineChars="200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3、社会保险基金预算：是对社会保险缴款、一般公共预算安排和其他方式筹集的资金，专项用于社会保险的收支预算。社会保险基金预算应当按照统筹层次和社会保险项目分别编制，做到收支平衡。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240" w:lineRule="auto"/>
        <w:ind w:firstLine="600" w:firstLineChars="200"/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4、国有资本经营预算是政府以所有者身份依法取得国有资本收益，并对所得收益进行分配而发生的各项收支预算，是政府预算的重要组成部分。</w:t>
      </w: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C92865"/>
    <w:multiLevelType w:val="singleLevel"/>
    <w:tmpl w:val="A7C92865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65E19F13"/>
    <w:multiLevelType w:val="singleLevel"/>
    <w:tmpl w:val="65E19F13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zUzZDU1ZDNjYzY3OWUxYWQ3MDM1OTM5OGVhYWI3ODcifQ=="/>
  </w:docVars>
  <w:rsids>
    <w:rsidRoot w:val="00476666"/>
    <w:rsid w:val="001045E8"/>
    <w:rsid w:val="0016748A"/>
    <w:rsid w:val="001C102C"/>
    <w:rsid w:val="002C3055"/>
    <w:rsid w:val="002E37EF"/>
    <w:rsid w:val="0042742A"/>
    <w:rsid w:val="00444DC6"/>
    <w:rsid w:val="00476666"/>
    <w:rsid w:val="00536B57"/>
    <w:rsid w:val="00594CBB"/>
    <w:rsid w:val="005F3041"/>
    <w:rsid w:val="0062776B"/>
    <w:rsid w:val="00651B61"/>
    <w:rsid w:val="006E7382"/>
    <w:rsid w:val="0077269B"/>
    <w:rsid w:val="007B08F1"/>
    <w:rsid w:val="007C3406"/>
    <w:rsid w:val="007D0B30"/>
    <w:rsid w:val="007F1DE6"/>
    <w:rsid w:val="008107E5"/>
    <w:rsid w:val="008F5B86"/>
    <w:rsid w:val="00A45594"/>
    <w:rsid w:val="00A902DA"/>
    <w:rsid w:val="00AE2569"/>
    <w:rsid w:val="00AF46F3"/>
    <w:rsid w:val="00B3072C"/>
    <w:rsid w:val="00BA79AA"/>
    <w:rsid w:val="00CB0717"/>
    <w:rsid w:val="00D810E5"/>
    <w:rsid w:val="00E35073"/>
    <w:rsid w:val="00E4225C"/>
    <w:rsid w:val="0DB918D5"/>
    <w:rsid w:val="0F682E39"/>
    <w:rsid w:val="12E365BB"/>
    <w:rsid w:val="161E062A"/>
    <w:rsid w:val="16301090"/>
    <w:rsid w:val="1CD22318"/>
    <w:rsid w:val="25ED1D42"/>
    <w:rsid w:val="2BC0136C"/>
    <w:rsid w:val="33ED6225"/>
    <w:rsid w:val="3441462C"/>
    <w:rsid w:val="410C25EB"/>
    <w:rsid w:val="48944253"/>
    <w:rsid w:val="4C087D9A"/>
    <w:rsid w:val="4DA3499E"/>
    <w:rsid w:val="65A92F30"/>
    <w:rsid w:val="73C5574B"/>
    <w:rsid w:val="76581C84"/>
    <w:rsid w:val="7951668E"/>
    <w:rsid w:val="7B5E3176"/>
    <w:rsid w:val="7CE1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Subtitle"/>
    <w:basedOn w:val="1"/>
    <w:next w:val="1"/>
    <w:qFormat/>
    <w:uiPriority w:val="1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8">
    <w:name w:val="页眉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apple-converted-space"/>
    <w:basedOn w:val="7"/>
    <w:qFormat/>
    <w:uiPriority w:val="0"/>
  </w:style>
  <w:style w:type="paragraph" w:customStyle="1" w:styleId="11">
    <w:name w:val="Char"/>
    <w:basedOn w:val="1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3424</Words>
  <Characters>3813</Characters>
  <Lines>16</Lines>
  <Paragraphs>4</Paragraphs>
  <TotalTime>31</TotalTime>
  <ScaleCrop>false</ScaleCrop>
  <LinksUpToDate>false</LinksUpToDate>
  <CharactersWithSpaces>3813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2019-03-02T05:33:00Z</dcterms:created>
  <dc:creator>Administrator</dc:creator>
  <cp:lastModifiedBy>吴荣荣</cp:lastModifiedBy>
  <dcterms:modified xsi:type="dcterms:W3CDTF">2022-08-25T01:31:34Z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CB6B8DDC99874F35B9A45E90B1C62379</vt:lpwstr>
  </property>
</Properties>
</file>