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hint="eastAsia" w:ascii="黑体" w:hAnsi="黑体" w:eastAsia="黑体" w:cs="黑体"/>
          <w:b/>
          <w:bCs/>
          <w:color w:val="010101"/>
          <w:sz w:val="44"/>
          <w:szCs w:val="44"/>
        </w:rPr>
      </w:pPr>
      <w:r>
        <w:rPr>
          <w:rFonts w:hint="eastAsia" w:ascii="黑体" w:hAnsi="黑体" w:eastAsia="黑体" w:cs="黑体"/>
          <w:b/>
          <w:bCs/>
          <w:color w:val="010101"/>
          <w:sz w:val="44"/>
          <w:szCs w:val="44"/>
        </w:rPr>
        <w:t>20</w:t>
      </w:r>
      <w:r>
        <w:rPr>
          <w:rFonts w:hint="eastAsia" w:ascii="黑体" w:hAnsi="黑体" w:eastAsia="黑体" w:cs="黑体"/>
          <w:b/>
          <w:bCs/>
          <w:color w:val="010101"/>
          <w:sz w:val="44"/>
          <w:szCs w:val="44"/>
          <w:lang w:val="en-US" w:eastAsia="zh-CN"/>
        </w:rPr>
        <w:t>22</w:t>
      </w:r>
      <w:r>
        <w:rPr>
          <w:rFonts w:hint="eastAsia" w:ascii="黑体" w:hAnsi="黑体" w:eastAsia="黑体" w:cs="黑体"/>
          <w:b/>
          <w:bCs/>
          <w:color w:val="010101"/>
          <w:sz w:val="44"/>
          <w:szCs w:val="44"/>
        </w:rPr>
        <w:t>年度部门整体支出绩效</w:t>
      </w:r>
      <w:r>
        <w:rPr>
          <w:rFonts w:hint="eastAsia" w:ascii="黑体" w:hAnsi="黑体" w:eastAsia="黑体" w:cs="黑体"/>
          <w:b/>
          <w:bCs/>
          <w:color w:val="010101"/>
          <w:sz w:val="44"/>
          <w:szCs w:val="44"/>
          <w:lang w:val="en-US" w:eastAsia="zh-CN"/>
        </w:rPr>
        <w:t>自</w:t>
      </w:r>
      <w:r>
        <w:rPr>
          <w:rFonts w:hint="eastAsia" w:ascii="黑体" w:hAnsi="黑体" w:eastAsia="黑体" w:cs="黑体"/>
          <w:b/>
          <w:bCs/>
          <w:color w:val="010101"/>
          <w:sz w:val="44"/>
          <w:szCs w:val="44"/>
        </w:rPr>
        <w:t>评报告</w:t>
      </w:r>
    </w:p>
    <w:p>
      <w:pPr>
        <w:autoSpaceDN w:val="0"/>
        <w:jc w:val="center"/>
        <w:rPr>
          <w:rFonts w:hint="eastAsia" w:ascii="仿宋" w:hAnsi="仿宋" w:eastAsia="仿宋" w:cs="仿宋"/>
          <w:b/>
          <w:bCs/>
          <w:color w:val="010101"/>
          <w:sz w:val="32"/>
          <w:szCs w:val="32"/>
          <w:lang w:eastAsia="zh-CN"/>
        </w:rPr>
      </w:pPr>
      <w:r>
        <w:rPr>
          <w:rFonts w:hint="eastAsia" w:ascii="仿宋" w:hAnsi="仿宋" w:eastAsia="仿宋" w:cs="仿宋"/>
          <w:b/>
          <w:bCs/>
          <w:color w:val="010101"/>
          <w:sz w:val="32"/>
          <w:szCs w:val="32"/>
        </w:rPr>
        <w:t>绥宁县</w:t>
      </w:r>
      <w:r>
        <w:rPr>
          <w:rFonts w:hint="eastAsia" w:ascii="仿宋" w:hAnsi="仿宋" w:eastAsia="仿宋" w:cs="仿宋"/>
          <w:b/>
          <w:bCs/>
          <w:color w:val="010101"/>
          <w:sz w:val="32"/>
          <w:szCs w:val="32"/>
          <w:lang w:eastAsia="zh-CN"/>
        </w:rPr>
        <w:t>人力资源和社会保障局</w:t>
      </w:r>
    </w:p>
    <w:p>
      <w:pPr>
        <w:pStyle w:val="2"/>
        <w:jc w:val="center"/>
        <w:rPr>
          <w:rFonts w:hint="eastAsia" w:ascii="仿宋" w:hAnsi="仿宋" w:eastAsia="仿宋" w:cs="仿宋"/>
          <w:sz w:val="32"/>
          <w:szCs w:val="32"/>
          <w:lang w:val="en-US"/>
        </w:rPr>
      </w:pPr>
      <w:r>
        <w:rPr>
          <w:rFonts w:hint="eastAsia" w:ascii="仿宋" w:hAnsi="仿宋" w:eastAsia="仿宋" w:cs="仿宋"/>
          <w:b/>
          <w:bCs/>
          <w:color w:val="010101"/>
          <w:sz w:val="32"/>
          <w:szCs w:val="32"/>
          <w:lang w:val="en-US" w:eastAsia="zh-CN"/>
        </w:rPr>
        <w:t>2023年4月28日</w:t>
      </w:r>
    </w:p>
    <w:p>
      <w:pPr>
        <w:keepNext w:val="0"/>
        <w:keepLines w:val="0"/>
        <w:widowControl/>
        <w:suppressLineNumbers w:val="0"/>
        <w:ind w:firstLine="620" w:firstLineChars="200"/>
        <w:jc w:val="left"/>
        <w:rPr>
          <w:rFonts w:hint="eastAsia"/>
        </w:rPr>
      </w:pPr>
      <w:r>
        <w:rPr>
          <w:rFonts w:ascii="仿宋" w:hAnsi="仿宋" w:eastAsia="仿宋" w:cs="仿宋"/>
          <w:color w:val="000000"/>
          <w:kern w:val="0"/>
          <w:sz w:val="31"/>
          <w:szCs w:val="31"/>
          <w:lang w:val="en-US" w:eastAsia="zh-CN" w:bidi="ar"/>
        </w:rPr>
        <w:t>为进一步加强和规范预算资金管理，提高财政资金使用</w:t>
      </w:r>
      <w:r>
        <w:rPr>
          <w:rFonts w:hint="eastAsia" w:ascii="仿宋" w:hAnsi="仿宋" w:eastAsia="仿宋" w:cs="仿宋"/>
          <w:color w:val="000000"/>
          <w:kern w:val="0"/>
          <w:sz w:val="31"/>
          <w:szCs w:val="31"/>
          <w:lang w:val="en-US" w:eastAsia="zh-CN" w:bidi="ar"/>
        </w:rPr>
        <w:t>绩效，根据县财政局《关于开展 2022 年度财政支出绩效自评工作的通知》（绥财绩〔2023〕1 号）相关要求，我单位对部门整体支出情况实施了绩效自评，现将自评情况报告如下：</w:t>
      </w:r>
    </w:p>
    <w:p>
      <w:pPr>
        <w:keepNext w:val="0"/>
        <w:keepLines w:val="0"/>
        <w:widowControl/>
        <w:suppressLineNumbers w:val="0"/>
        <w:jc w:val="left"/>
        <w:rPr>
          <w:rFonts w:hint="eastAsia" w:ascii="仿宋" w:hAnsi="仿宋" w:eastAsia="仿宋" w:cs="仿宋"/>
          <w:b/>
          <w:bCs/>
          <w:color w:val="010101"/>
          <w:sz w:val="32"/>
          <w:szCs w:val="32"/>
        </w:rPr>
      </w:pPr>
      <w:r>
        <w:rPr>
          <w:rFonts w:hint="eastAsia" w:ascii="仿宋_GB2312" w:hAnsi="仿宋_GB2312" w:eastAsia="仿宋_GB2312" w:cs="仿宋_GB2312"/>
          <w:b/>
          <w:bCs/>
          <w:color w:val="010101"/>
          <w:sz w:val="24"/>
        </w:rPr>
        <w:t>　　</w:t>
      </w:r>
      <w:r>
        <w:rPr>
          <w:rFonts w:hint="eastAsia" w:ascii="仿宋_GB2312" w:hAnsi="仿宋_GB2312" w:eastAsia="仿宋_GB2312" w:cs="仿宋_GB2312"/>
          <w:b/>
          <w:bCs/>
          <w:color w:val="010101"/>
          <w:sz w:val="24"/>
          <w:lang w:val="en-US" w:eastAsia="zh-CN"/>
        </w:rPr>
        <w:t xml:space="preserve"> </w:t>
      </w:r>
      <w:r>
        <w:rPr>
          <w:rFonts w:ascii="黑体" w:hAnsi="宋体" w:eastAsia="黑体" w:cs="黑体"/>
          <w:color w:val="000000"/>
          <w:kern w:val="0"/>
          <w:sz w:val="31"/>
          <w:szCs w:val="31"/>
          <w:lang w:val="en-US" w:eastAsia="zh-CN" w:bidi="ar"/>
        </w:rPr>
        <w:t>一、部门基本情况</w:t>
      </w:r>
      <w:r>
        <w:rPr>
          <w:rFonts w:hint="eastAsia" w:ascii="仿宋" w:hAnsi="仿宋" w:eastAsia="仿宋" w:cs="仿宋"/>
          <w:b/>
          <w:bCs/>
          <w:color w:val="010101"/>
          <w:sz w:val="32"/>
          <w:szCs w:val="32"/>
        </w:rPr>
        <w:t xml:space="preserve"> </w:t>
      </w:r>
    </w:p>
    <w:p>
      <w:pPr>
        <w:keepNext w:val="0"/>
        <w:keepLines w:val="0"/>
        <w:widowControl/>
        <w:suppressLineNumbers w:val="0"/>
        <w:jc w:val="left"/>
        <w:rPr>
          <w:rFonts w:hint="eastAsia" w:ascii="仿宋" w:hAnsi="仿宋" w:eastAsia="仿宋" w:cs="仿宋"/>
          <w:b w:val="0"/>
          <w:bCs w:val="0"/>
          <w:color w:val="010101"/>
          <w:sz w:val="32"/>
          <w:szCs w:val="32"/>
        </w:rPr>
      </w:pPr>
      <w:r>
        <w:rPr>
          <w:rFonts w:hint="eastAsia" w:ascii="仿宋" w:hAnsi="仿宋" w:eastAsia="仿宋" w:cs="仿宋"/>
          <w:b w:val="0"/>
          <w:bCs w:val="0"/>
          <w:color w:val="010101"/>
          <w:sz w:val="32"/>
          <w:szCs w:val="32"/>
        </w:rPr>
        <w:t>　</w:t>
      </w:r>
      <w:r>
        <w:rPr>
          <w:rFonts w:hint="eastAsia" w:ascii="仿宋" w:hAnsi="仿宋" w:eastAsia="仿宋" w:cs="仿宋"/>
          <w:b w:val="0"/>
          <w:bCs w:val="0"/>
          <w:color w:val="010101"/>
          <w:sz w:val="32"/>
          <w:szCs w:val="32"/>
          <w:lang w:val="en-US" w:eastAsia="zh-CN"/>
        </w:rPr>
        <w:t xml:space="preserve"> </w:t>
      </w:r>
      <w:r>
        <w:rPr>
          <w:rFonts w:ascii="楷体" w:hAnsi="楷体" w:eastAsia="楷体" w:cs="楷体"/>
          <w:b/>
          <w:bCs/>
          <w:color w:val="000000"/>
          <w:kern w:val="0"/>
          <w:sz w:val="31"/>
          <w:szCs w:val="31"/>
          <w:lang w:val="en-US" w:eastAsia="zh-CN" w:bidi="ar"/>
        </w:rPr>
        <w:t>（一）部门职能职责</w:t>
      </w:r>
    </w:p>
    <w:p>
      <w:pPr>
        <w:autoSpaceDN w:val="0"/>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人社局属全额拨款行政机关单位，独立核算，执行</w:t>
      </w:r>
      <w:r>
        <w:rPr>
          <w:rFonts w:hint="eastAsia" w:ascii="仿宋" w:hAnsi="仿宋" w:eastAsia="仿宋" w:cs="仿宋"/>
          <w:b w:val="0"/>
          <w:bCs w:val="0"/>
          <w:sz w:val="32"/>
          <w:szCs w:val="32"/>
          <w:lang w:val="en-US" w:eastAsia="zh-CN"/>
        </w:rPr>
        <w:t>政府</w:t>
      </w:r>
      <w:r>
        <w:rPr>
          <w:rFonts w:hint="eastAsia" w:ascii="仿宋" w:hAnsi="仿宋" w:eastAsia="仿宋" w:cs="仿宋"/>
          <w:b w:val="0"/>
          <w:bCs w:val="0"/>
          <w:sz w:val="32"/>
          <w:szCs w:val="32"/>
        </w:rPr>
        <w:t>会计制度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我局履行社会综合治理、安全生产、优化环境、文明单位创建、计划生育等机关日常公共工作职责，</w:t>
      </w:r>
      <w:r>
        <w:rPr>
          <w:rFonts w:hint="eastAsia" w:ascii="仿宋" w:hAnsi="仿宋" w:eastAsia="仿宋" w:cs="仿宋"/>
          <w:b w:val="0"/>
          <w:bCs w:val="0"/>
          <w:sz w:val="32"/>
          <w:szCs w:val="32"/>
          <w:lang w:eastAsia="zh-CN"/>
        </w:rPr>
        <w:t>负责全县公共就业服务、</w:t>
      </w:r>
      <w:r>
        <w:rPr>
          <w:rFonts w:hint="eastAsia" w:ascii="仿宋" w:hAnsi="仿宋" w:eastAsia="仿宋" w:cs="仿宋"/>
          <w:b w:val="0"/>
          <w:bCs w:val="0"/>
          <w:sz w:val="32"/>
          <w:szCs w:val="32"/>
          <w:lang w:val="en-US" w:eastAsia="zh-CN"/>
        </w:rPr>
        <w:t>养老工伤失业</w:t>
      </w:r>
      <w:r>
        <w:rPr>
          <w:rFonts w:hint="eastAsia" w:ascii="仿宋" w:hAnsi="仿宋" w:eastAsia="仿宋" w:cs="仿宋"/>
          <w:b w:val="0"/>
          <w:bCs w:val="0"/>
          <w:sz w:val="32"/>
          <w:szCs w:val="32"/>
          <w:lang w:eastAsia="zh-CN"/>
        </w:rPr>
        <w:t>社会保险管理、劳动监察</w:t>
      </w:r>
      <w:r>
        <w:rPr>
          <w:rFonts w:hint="eastAsia" w:ascii="仿宋" w:hAnsi="仿宋" w:eastAsia="仿宋" w:cs="仿宋"/>
          <w:b w:val="0"/>
          <w:bCs w:val="0"/>
          <w:sz w:val="32"/>
          <w:szCs w:val="32"/>
          <w:lang w:val="en-US" w:eastAsia="zh-CN"/>
        </w:rPr>
        <w:t>执法</w:t>
      </w:r>
      <w:r>
        <w:rPr>
          <w:rFonts w:hint="eastAsia" w:ascii="仿宋" w:hAnsi="仿宋" w:eastAsia="仿宋" w:cs="仿宋"/>
          <w:b w:val="0"/>
          <w:bCs w:val="0"/>
          <w:sz w:val="32"/>
          <w:szCs w:val="32"/>
          <w:lang w:eastAsia="zh-CN"/>
        </w:rPr>
        <w:t>、劳动</w:t>
      </w:r>
      <w:r>
        <w:rPr>
          <w:rFonts w:hint="eastAsia" w:ascii="仿宋" w:hAnsi="仿宋" w:eastAsia="仿宋" w:cs="仿宋"/>
          <w:b w:val="0"/>
          <w:bCs w:val="0"/>
          <w:sz w:val="32"/>
          <w:szCs w:val="32"/>
          <w:lang w:val="en-US" w:eastAsia="zh-CN"/>
        </w:rPr>
        <w:t>争议调解与</w:t>
      </w:r>
      <w:r>
        <w:rPr>
          <w:rFonts w:hint="eastAsia" w:ascii="仿宋" w:hAnsi="仿宋" w:eastAsia="仿宋" w:cs="仿宋"/>
          <w:b w:val="0"/>
          <w:bCs w:val="0"/>
          <w:sz w:val="32"/>
          <w:szCs w:val="32"/>
          <w:lang w:eastAsia="zh-CN"/>
        </w:rPr>
        <w:t>仲裁、</w:t>
      </w:r>
      <w:r>
        <w:rPr>
          <w:rFonts w:hint="eastAsia" w:ascii="仿宋" w:hAnsi="仿宋" w:eastAsia="仿宋" w:cs="仿宋"/>
          <w:b w:val="0"/>
          <w:bCs w:val="0"/>
          <w:sz w:val="32"/>
          <w:szCs w:val="32"/>
          <w:lang w:val="en-US" w:eastAsia="zh-CN"/>
        </w:rPr>
        <w:t>事业</w:t>
      </w:r>
      <w:r>
        <w:rPr>
          <w:rFonts w:hint="eastAsia" w:ascii="仿宋" w:hAnsi="仿宋" w:eastAsia="仿宋" w:cs="仿宋"/>
          <w:b w:val="0"/>
          <w:bCs w:val="0"/>
          <w:sz w:val="32"/>
          <w:szCs w:val="32"/>
          <w:lang w:eastAsia="zh-CN"/>
        </w:rPr>
        <w:t>干部</w:t>
      </w:r>
      <w:r>
        <w:rPr>
          <w:rFonts w:hint="eastAsia" w:ascii="仿宋" w:hAnsi="仿宋" w:eastAsia="仿宋" w:cs="仿宋"/>
          <w:b w:val="0"/>
          <w:bCs w:val="0"/>
          <w:sz w:val="32"/>
          <w:szCs w:val="32"/>
          <w:lang w:val="en-US" w:eastAsia="zh-CN"/>
        </w:rPr>
        <w:t>管理与人事人才引进</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lang w:val="en-US" w:eastAsia="zh-CN"/>
        </w:rPr>
        <w:t>业务</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lang w:val="en-US" w:eastAsia="zh-CN"/>
        </w:rPr>
        <w:t>具体职能职责为：</w:t>
      </w:r>
    </w:p>
    <w:p>
      <w:pPr>
        <w:widowControl w:val="0"/>
        <w:wordWrap/>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rPr>
        <w:t>1</w:t>
      </w:r>
      <w:r>
        <w:rPr>
          <w:rFonts w:hint="eastAsia" w:ascii="仿宋" w:hAnsi="仿宋" w:eastAsia="仿宋" w:cs="仿宋"/>
          <w:sz w:val="32"/>
          <w:szCs w:val="32"/>
        </w:rPr>
        <w:t>）贯彻执行国家人力资源和社会保障方针政策和法律法规，拟订并组织实施全县人力资源和社会保障事业发展规划、政策，对全县人力资源和社会保障工作进行综合管理、监督指导、协调服务。</w:t>
      </w:r>
    </w:p>
    <w:p>
      <w:pPr>
        <w:widowControl w:val="0"/>
        <w:wordWrap/>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）拟订并组织实施全县人力资源市场发展规划和人力资源服务业发展、人力资源流动政策，促进人力资源合理流动、有效配置。</w:t>
      </w:r>
    </w:p>
    <w:p>
      <w:pPr>
        <w:widowControl w:val="0"/>
        <w:wordWrap/>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3</w:t>
      </w:r>
      <w:r>
        <w:rPr>
          <w:rFonts w:hint="eastAsia" w:ascii="仿宋" w:hAnsi="仿宋" w:eastAsia="仿宋" w:cs="仿宋"/>
          <w:sz w:val="32"/>
          <w:szCs w:val="32"/>
        </w:rPr>
        <w:t>）负责全县促进就业工作，拟订和落实统筹城乡的就业发展规划和政策，完善公共就业服务体系，统筹建立面向城乡劳动者的职业培训制度，组织落实就业援助制度，牵头落实高校毕业生就业政策。</w:t>
      </w:r>
    </w:p>
    <w:p>
      <w:pPr>
        <w:widowControl w:val="0"/>
        <w:wordWrap/>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4</w:t>
      </w:r>
      <w:r>
        <w:rPr>
          <w:rFonts w:hint="eastAsia" w:ascii="仿宋" w:hAnsi="仿宋" w:eastAsia="仿宋" w:cs="仿宋"/>
          <w:sz w:val="32"/>
          <w:szCs w:val="32"/>
        </w:rPr>
        <w:t>）统筹建立覆盖城乡的多层次社会保障体系。落实养老、失业、工伤等社会保险及其补充保险政策和标准。落实养老保险省级统筹办法和全省统一的养老、失业、工伤保险关系转续办法。组织落实养老、失业、工伤等社会保险及其补充保险基金管理和监督制度，编制相关社会保险基金预决算草案，参与制定全县社会保障基金投资管理办法。会同有关部门实施全民参保计划并建立上下统一的社会保险公共服务平台。</w:t>
      </w:r>
    </w:p>
    <w:p>
      <w:pPr>
        <w:widowControl w:val="0"/>
        <w:wordWrap/>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5</w:t>
      </w:r>
      <w:r>
        <w:rPr>
          <w:rFonts w:hint="eastAsia" w:ascii="仿宋" w:hAnsi="仿宋" w:eastAsia="仿宋" w:cs="仿宋"/>
          <w:sz w:val="32"/>
          <w:szCs w:val="32"/>
        </w:rPr>
        <w:t>）负责全县就业、失业和相关社会保险基金预测预警和信息引导，拟订应对预案，实施预防、调节和控制，保持就业形势稳定和社会保险基金总体收支平衡。</w:t>
      </w:r>
    </w:p>
    <w:p>
      <w:pPr>
        <w:widowControl w:val="0"/>
        <w:wordWrap/>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6</w:t>
      </w:r>
      <w:r>
        <w:rPr>
          <w:rFonts w:hint="eastAsia" w:ascii="仿宋" w:hAnsi="仿宋" w:eastAsia="仿宋" w:cs="仿宋"/>
          <w:sz w:val="32"/>
          <w:szCs w:val="32"/>
        </w:rPr>
        <w:t>）牵头推进深化职称制度改革，组织实施专业技术人员管理和继续教育等政策，会同有关部门拟订人才工作计划，具体负责高层次专业技术人才选拔和培养工作，落实吸引高学历、高技能人才和留学人员来绥（回绥）工作或定居政策，组织实施技能人才培养、评价、使用和激励政策。落实职业资格制度和职业技能多元化评价政策。</w:t>
      </w:r>
    </w:p>
    <w:p>
      <w:pPr>
        <w:widowControl w:val="0"/>
        <w:wordWrap/>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7</w:t>
      </w:r>
      <w:r>
        <w:rPr>
          <w:rFonts w:hint="eastAsia" w:ascii="仿宋" w:hAnsi="仿宋" w:eastAsia="仿宋" w:cs="仿宋"/>
          <w:sz w:val="32"/>
          <w:szCs w:val="32"/>
        </w:rPr>
        <w:t>）会同有关部门推进事业单位人事制度改革，按照管理权限负责事业单位岗位设置、公开招聘、聘用合同、人员调配等人事综合管理工作，组织实施事业单位人员和机关工勤人员管理政策。</w:t>
      </w:r>
    </w:p>
    <w:p>
      <w:pPr>
        <w:widowControl w:val="0"/>
        <w:wordWrap/>
        <w:adjustRightInd w:val="0"/>
        <w:snapToGrid w:val="0"/>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8</w:t>
      </w:r>
      <w:r>
        <w:rPr>
          <w:rFonts w:hint="eastAsia" w:ascii="仿宋" w:hAnsi="仿宋" w:eastAsia="仿宋" w:cs="仿宋"/>
          <w:sz w:val="32"/>
          <w:szCs w:val="32"/>
        </w:rPr>
        <w:t>）会同有关部门落实全县事业单位人员工资收入分配政策并组织实施，建立全县企事业单位人员工资正常增长和支付保障机制。配合相关部门审核纳入县级财政统一发放工资范围的同级事业单位及人员的工资、奖金、津补贴标准和离退休费，组织实施全县企事业单位人员福利和离退休政策。</w:t>
      </w:r>
    </w:p>
    <w:p>
      <w:pPr>
        <w:widowControl w:val="0"/>
        <w:wordWrap/>
        <w:adjustRightInd w:val="0"/>
        <w:snapToGrid w:val="0"/>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9</w:t>
      </w:r>
      <w:r>
        <w:rPr>
          <w:rFonts w:hint="eastAsia" w:ascii="仿宋" w:hAnsi="仿宋" w:eastAsia="仿宋" w:cs="仿宋"/>
          <w:sz w:val="32"/>
          <w:szCs w:val="32"/>
        </w:rPr>
        <w:t>）会同有关部门落实农民工工作的综合性政策和规划，协调解决重点难点问题，维护农民工合法权益。</w:t>
      </w:r>
    </w:p>
    <w:p>
      <w:pPr>
        <w:widowControl w:val="0"/>
        <w:wordWrap/>
        <w:adjustRightInd w:val="0"/>
        <w:snapToGrid w:val="0"/>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10</w:t>
      </w:r>
      <w:r>
        <w:rPr>
          <w:rFonts w:hint="eastAsia" w:ascii="仿宋" w:hAnsi="仿宋" w:eastAsia="仿宋" w:cs="仿宋"/>
          <w:sz w:val="32"/>
          <w:szCs w:val="32"/>
        </w:rPr>
        <w:t>）统筹实施劳动人事争议调解仲裁制度，落实劳动关系政策，完善劳动关系协调机制，监督落实消除非法使用童工政策和女工、未成年工的特殊劳动保护政策，组织实施劳动监察，协调劳动者维权工作，依法查处重大案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default" w:ascii="仿宋" w:hAnsi="仿宋" w:eastAsia="仿宋" w:cs="仿宋"/>
          <w:sz w:val="32"/>
          <w:szCs w:val="32"/>
          <w:lang w:val="en-US"/>
        </w:rPr>
        <w:t>1</w:t>
      </w:r>
      <w:r>
        <w:rPr>
          <w:rFonts w:hint="eastAsia" w:ascii="仿宋" w:hAnsi="仿宋" w:eastAsia="仿宋" w:cs="仿宋"/>
          <w:sz w:val="32"/>
          <w:szCs w:val="32"/>
        </w:rPr>
        <w:t>）完成县委、县政府交办的其他任务。</w:t>
      </w:r>
    </w:p>
    <w:p>
      <w:pPr>
        <w:keepNext w:val="0"/>
        <w:keepLines w:val="0"/>
        <w:widowControl/>
        <w:suppressLineNumbers w:val="0"/>
        <w:ind w:firstLine="622" w:firstLineChars="200"/>
        <w:jc w:val="left"/>
        <w:rPr>
          <w:rFonts w:hint="eastAsia" w:ascii="楷体" w:hAnsi="楷体" w:eastAsia="楷体" w:cs="楷体"/>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（二）机构设置情况</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2022年末，我部门内设股室</w:t>
      </w:r>
      <w:r>
        <w:rPr>
          <w:rFonts w:hint="eastAsia" w:ascii="仿宋" w:hAnsi="仿宋" w:eastAsia="仿宋" w:cs="仿宋"/>
          <w:color w:val="000000"/>
          <w:kern w:val="0"/>
          <w:sz w:val="31"/>
          <w:szCs w:val="31"/>
          <w:lang w:val="en-US" w:eastAsia="zh-CN" w:bidi="ar"/>
        </w:rPr>
        <w:t>9</w:t>
      </w:r>
      <w:r>
        <w:rPr>
          <w:rFonts w:ascii="仿宋" w:hAnsi="仿宋" w:eastAsia="仿宋" w:cs="仿宋"/>
          <w:color w:val="000000"/>
          <w:kern w:val="0"/>
          <w:sz w:val="31"/>
          <w:szCs w:val="31"/>
          <w:lang w:val="en-US" w:eastAsia="zh-CN" w:bidi="ar"/>
        </w:rPr>
        <w:t>个，所属事业单位</w:t>
      </w: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个。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内设股室分别是：</w:t>
      </w:r>
      <w:r>
        <w:rPr>
          <w:rFonts w:hint="eastAsia" w:ascii="仿宋" w:hAnsi="仿宋" w:eastAsia="仿宋" w:cs="仿宋"/>
          <w:w w:val="90"/>
          <w:sz w:val="32"/>
          <w:szCs w:val="32"/>
        </w:rPr>
        <w:t>办公室（统计信息股、党建办）</w:t>
      </w:r>
      <w:r>
        <w:rPr>
          <w:rFonts w:hint="eastAsia" w:ascii="仿宋" w:hAnsi="仿宋" w:eastAsia="仿宋" w:cs="仿宋"/>
          <w:sz w:val="32"/>
          <w:szCs w:val="32"/>
        </w:rPr>
        <w:t>、</w:t>
      </w:r>
      <w:r>
        <w:rPr>
          <w:rFonts w:hint="eastAsia" w:ascii="仿宋" w:hAnsi="仿宋" w:eastAsia="仿宋" w:cs="仿宋"/>
          <w:w w:val="95"/>
          <w:sz w:val="32"/>
          <w:szCs w:val="32"/>
        </w:rPr>
        <w:t>人力资源流动管理股（政工股）</w:t>
      </w:r>
      <w:r>
        <w:rPr>
          <w:rFonts w:hint="eastAsia" w:ascii="仿宋" w:hAnsi="仿宋" w:eastAsia="仿宋" w:cs="仿宋"/>
          <w:sz w:val="32"/>
          <w:szCs w:val="32"/>
        </w:rPr>
        <w:t>、</w:t>
      </w:r>
      <w:r>
        <w:rPr>
          <w:rFonts w:hint="eastAsia" w:ascii="仿宋" w:hAnsi="仿宋" w:eastAsia="仿宋" w:cs="仿宋"/>
          <w:w w:val="95"/>
          <w:sz w:val="32"/>
          <w:szCs w:val="32"/>
        </w:rPr>
        <w:t>行政审批与法规股（劳动关系与农民工工作股、信访</w:t>
      </w:r>
      <w:r>
        <w:rPr>
          <w:rFonts w:hint="eastAsia" w:ascii="仿宋" w:hAnsi="仿宋" w:eastAsia="仿宋" w:cs="仿宋"/>
          <w:sz w:val="32"/>
          <w:szCs w:val="32"/>
        </w:rPr>
        <w:t>维稳股、 12333 咨询服务热线）、就业促进与工伤失业保险股（</w:t>
      </w:r>
      <w:r>
        <w:rPr>
          <w:rFonts w:hint="eastAsia" w:ascii="仿宋" w:hAnsi="仿宋" w:eastAsia="仿宋" w:cs="仿宋"/>
          <w:sz w:val="32"/>
          <w:szCs w:val="32"/>
          <w:lang w:val="en-US" w:eastAsia="zh-CN"/>
        </w:rPr>
        <w:t>含</w:t>
      </w:r>
      <w:r>
        <w:rPr>
          <w:rFonts w:hint="eastAsia" w:ascii="仿宋" w:hAnsi="仿宋" w:eastAsia="仿宋" w:cs="仿宋"/>
          <w:sz w:val="32"/>
          <w:szCs w:val="32"/>
        </w:rPr>
        <w:t>职业能力建设股）、</w:t>
      </w:r>
      <w:r>
        <w:rPr>
          <w:rFonts w:hint="eastAsia" w:ascii="仿宋" w:hAnsi="仿宋" w:eastAsia="仿宋" w:cs="仿宋"/>
          <w:w w:val="95"/>
          <w:sz w:val="32"/>
          <w:szCs w:val="32"/>
        </w:rPr>
        <w:t>专业技术人员管理股</w:t>
      </w:r>
      <w:r>
        <w:rPr>
          <w:rFonts w:hint="eastAsia" w:ascii="仿宋" w:hAnsi="仿宋" w:eastAsia="仿宋" w:cs="仿宋"/>
          <w:sz w:val="32"/>
          <w:szCs w:val="32"/>
        </w:rPr>
        <w:t>、</w:t>
      </w:r>
      <w:r>
        <w:rPr>
          <w:rFonts w:hint="eastAsia" w:ascii="仿宋" w:hAnsi="仿宋" w:eastAsia="仿宋" w:cs="仿宋"/>
          <w:w w:val="95"/>
          <w:sz w:val="32"/>
          <w:szCs w:val="32"/>
        </w:rPr>
        <w:t>事业单位人事管理股</w:t>
      </w:r>
      <w:r>
        <w:rPr>
          <w:rFonts w:hint="eastAsia" w:ascii="仿宋" w:hAnsi="仿宋" w:eastAsia="仿宋" w:cs="仿宋"/>
          <w:sz w:val="32"/>
          <w:szCs w:val="32"/>
        </w:rPr>
        <w:t>、</w:t>
      </w:r>
      <w:r>
        <w:rPr>
          <w:rFonts w:hint="eastAsia" w:ascii="仿宋" w:hAnsi="仿宋" w:eastAsia="仿宋" w:cs="仿宋"/>
          <w:w w:val="95"/>
          <w:sz w:val="32"/>
          <w:szCs w:val="32"/>
        </w:rPr>
        <w:t>规划财务与基金监督股</w:t>
      </w:r>
      <w:r>
        <w:rPr>
          <w:rFonts w:hint="eastAsia" w:ascii="仿宋" w:hAnsi="仿宋" w:eastAsia="仿宋" w:cs="仿宋"/>
          <w:sz w:val="32"/>
          <w:szCs w:val="32"/>
        </w:rPr>
        <w:t>、</w:t>
      </w:r>
      <w:r>
        <w:rPr>
          <w:rFonts w:hint="eastAsia" w:ascii="仿宋" w:hAnsi="仿宋" w:eastAsia="仿宋" w:cs="仿宋"/>
          <w:w w:val="95"/>
          <w:sz w:val="32"/>
          <w:szCs w:val="32"/>
        </w:rPr>
        <w:t>工资福利股</w:t>
      </w:r>
      <w:r>
        <w:rPr>
          <w:rFonts w:hint="eastAsia" w:ascii="仿宋" w:hAnsi="仿宋" w:eastAsia="仿宋" w:cs="仿宋"/>
          <w:sz w:val="32"/>
          <w:szCs w:val="32"/>
        </w:rPr>
        <w:t>、</w:t>
      </w:r>
      <w:r>
        <w:rPr>
          <w:rFonts w:hint="eastAsia" w:ascii="仿宋" w:hAnsi="仿宋" w:eastAsia="仿宋" w:cs="仿宋"/>
          <w:w w:val="95"/>
          <w:sz w:val="32"/>
          <w:szCs w:val="32"/>
        </w:rPr>
        <w:t>社会保险</w:t>
      </w:r>
      <w:r>
        <w:rPr>
          <w:rFonts w:hint="eastAsia" w:ascii="仿宋" w:hAnsi="仿宋" w:eastAsia="仿宋" w:cs="仿宋"/>
          <w:w w:val="95"/>
          <w:sz w:val="33"/>
        </w:rPr>
        <w:t>管理股</w:t>
      </w:r>
      <w:r>
        <w:rPr>
          <w:rFonts w:hint="eastAsia" w:ascii="仿宋" w:hAnsi="仿宋" w:eastAsia="仿宋" w:cs="仿宋"/>
          <w:color w:val="000000"/>
          <w:kern w:val="0"/>
          <w:sz w:val="31"/>
          <w:szCs w:val="31"/>
          <w:lang w:val="en-US" w:eastAsia="zh-CN" w:bidi="ar"/>
        </w:rPr>
        <w:t>。</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所属事业单位分别是：</w:t>
      </w:r>
      <w:r>
        <w:rPr>
          <w:rFonts w:hint="eastAsia" w:ascii="仿宋" w:hAnsi="仿宋" w:eastAsia="仿宋" w:cs="仿宋"/>
          <w:bCs/>
          <w:color w:val="0C0C0C"/>
          <w:sz w:val="32"/>
          <w:szCs w:val="32"/>
          <w:u w:val="none" w:color="auto"/>
          <w:lang w:eastAsia="zh-CN"/>
        </w:rPr>
        <w:t>绥宁县</w:t>
      </w:r>
      <w:r>
        <w:rPr>
          <w:rFonts w:hint="eastAsia" w:ascii="仿宋" w:hAnsi="仿宋" w:eastAsia="仿宋" w:cs="仿宋"/>
          <w:bCs/>
          <w:color w:val="0C0C0C"/>
          <w:sz w:val="32"/>
          <w:szCs w:val="32"/>
          <w:u w:val="none" w:color="auto"/>
          <w:lang w:val="en-US" w:eastAsia="zh-CN"/>
        </w:rPr>
        <w:t>劳动保障监察</w:t>
      </w:r>
      <w:r>
        <w:rPr>
          <w:rFonts w:hint="eastAsia" w:ascii="仿宋" w:hAnsi="仿宋" w:eastAsia="仿宋" w:cs="仿宋"/>
          <w:bCs/>
          <w:color w:val="0C0C0C"/>
          <w:sz w:val="32"/>
          <w:szCs w:val="32"/>
          <w:u w:val="none" w:color="auto"/>
          <w:lang w:eastAsia="zh-CN"/>
        </w:rPr>
        <w:t>大队、</w:t>
      </w:r>
      <w:r>
        <w:rPr>
          <w:rFonts w:hint="eastAsia" w:ascii="仿宋" w:hAnsi="仿宋" w:eastAsia="仿宋" w:cs="仿宋"/>
          <w:bCs/>
          <w:color w:val="0C0C0C"/>
          <w:sz w:val="32"/>
          <w:szCs w:val="32"/>
          <w:u w:val="none" w:color="auto"/>
          <w:lang w:val="en-US" w:eastAsia="zh-CN"/>
        </w:rPr>
        <w:t>绥宁县就业服务中心、绥宁县工伤失业保险服务中心、绥宁县社会养老保险服务中心、绥宁县劳动争议仲裁院</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2" w:firstLineChars="200"/>
        <w:jc w:val="left"/>
      </w:pPr>
      <w:r>
        <w:rPr>
          <w:rFonts w:ascii="楷体" w:hAnsi="楷体" w:eastAsia="楷体" w:cs="楷体"/>
          <w:b/>
          <w:bCs/>
          <w:color w:val="000000"/>
          <w:kern w:val="0"/>
          <w:sz w:val="31"/>
          <w:szCs w:val="31"/>
          <w:lang w:val="en-US" w:eastAsia="zh-CN" w:bidi="ar"/>
        </w:rPr>
        <w:t xml:space="preserve">（三）人员编制情况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2022 年末，我部门共有编制79人，其中行政编制14 人，事业编制65人。年末实有在职人员78人，</w:t>
      </w:r>
      <w:r>
        <w:rPr>
          <w:rFonts w:hint="eastAsia" w:ascii="仿宋" w:hAnsi="仿宋" w:eastAsia="仿宋" w:cs="仿宋"/>
          <w:b w:val="0"/>
          <w:bCs w:val="0"/>
          <w:sz w:val="32"/>
          <w:szCs w:val="32"/>
          <w:lang w:val="en-US" w:eastAsia="zh-CN"/>
        </w:rPr>
        <w:t>其中行政15人、事业63人，事业人员中包含参公管理25人、不占编三支一扶人员7人；年末实有</w:t>
      </w:r>
      <w:r>
        <w:rPr>
          <w:rFonts w:hint="eastAsia" w:ascii="仿宋" w:hAnsi="仿宋" w:eastAsia="仿宋" w:cs="仿宋"/>
          <w:color w:val="000000"/>
          <w:kern w:val="0"/>
          <w:sz w:val="31"/>
          <w:szCs w:val="31"/>
          <w:lang w:val="en-US" w:eastAsia="zh-CN" w:bidi="ar"/>
        </w:rPr>
        <w:t>退休人员35人，离休人员0人。</w:t>
      </w:r>
    </w:p>
    <w:p>
      <w:pPr>
        <w:keepNext w:val="0"/>
        <w:keepLines w:val="0"/>
        <w:widowControl/>
        <w:suppressLineNumbers w:val="0"/>
        <w:ind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 xml:space="preserve">二、一般公共预算支出情况 </w:t>
      </w:r>
    </w:p>
    <w:p>
      <w:pPr>
        <w:keepNext w:val="0"/>
        <w:keepLines w:val="0"/>
        <w:widowControl/>
        <w:suppressLineNumbers w:val="0"/>
        <w:ind w:firstLine="622" w:firstLineChars="200"/>
        <w:jc w:val="left"/>
      </w:pPr>
      <w:r>
        <w:rPr>
          <w:rFonts w:ascii="楷体" w:hAnsi="楷体" w:eastAsia="楷体" w:cs="楷体"/>
          <w:b/>
          <w:bCs/>
          <w:color w:val="000000"/>
          <w:kern w:val="0"/>
          <w:sz w:val="31"/>
          <w:szCs w:val="31"/>
          <w:lang w:val="en-US" w:eastAsia="zh-CN" w:bidi="ar"/>
        </w:rPr>
        <w:t xml:space="preserve">（一）基本支出情况 </w:t>
      </w:r>
    </w:p>
    <w:p>
      <w:pPr>
        <w:keepNext w:val="0"/>
        <w:keepLines w:val="0"/>
        <w:widowControl/>
        <w:suppressLineNumbers w:val="0"/>
        <w:ind w:firstLine="620" w:firstLineChars="200"/>
        <w:jc w:val="left"/>
      </w:pPr>
      <w:r>
        <w:rPr>
          <w:rFonts w:hint="default" w:ascii="Times New Roman" w:hAnsi="Times New Roman" w:eastAsia="宋体" w:cs="Times New Roman"/>
          <w:color w:val="0C0C0C"/>
          <w:kern w:val="0"/>
          <w:sz w:val="31"/>
          <w:szCs w:val="31"/>
          <w:lang w:val="en-US" w:eastAsia="zh-CN" w:bidi="ar"/>
        </w:rPr>
        <w:t>2022</w:t>
      </w:r>
      <w:r>
        <w:rPr>
          <w:rFonts w:ascii="仿宋" w:hAnsi="仿宋" w:eastAsia="仿宋" w:cs="仿宋"/>
          <w:color w:val="0C0C0C"/>
          <w:kern w:val="0"/>
          <w:sz w:val="31"/>
          <w:szCs w:val="31"/>
          <w:lang w:val="en-US" w:eastAsia="zh-CN" w:bidi="ar"/>
        </w:rPr>
        <w:t>年基本支出共计</w:t>
      </w:r>
      <w:r>
        <w:rPr>
          <w:rFonts w:hint="eastAsia" w:ascii="仿宋" w:hAnsi="仿宋" w:eastAsia="仿宋" w:cs="仿宋"/>
          <w:sz w:val="32"/>
          <w:szCs w:val="32"/>
          <w:lang w:val="en-US" w:eastAsia="zh-CN"/>
        </w:rPr>
        <w:t>1783.02</w:t>
      </w:r>
      <w:r>
        <w:rPr>
          <w:rFonts w:hint="eastAsia" w:ascii="仿宋" w:hAnsi="仿宋" w:eastAsia="仿宋" w:cs="仿宋"/>
          <w:color w:val="0C0C0C"/>
          <w:kern w:val="0"/>
          <w:sz w:val="31"/>
          <w:szCs w:val="31"/>
          <w:lang w:val="en-US" w:eastAsia="zh-CN" w:bidi="ar"/>
        </w:rPr>
        <w:t>万元，其中人员经费</w:t>
      </w:r>
      <w:r>
        <w:rPr>
          <w:rFonts w:hint="eastAsia" w:ascii="仿宋" w:hAnsi="仿宋" w:eastAsia="仿宋" w:cs="仿宋"/>
          <w:sz w:val="32"/>
          <w:szCs w:val="32"/>
          <w:lang w:val="en-US" w:eastAsia="zh-CN"/>
        </w:rPr>
        <w:t>1162.07</w:t>
      </w:r>
      <w:r>
        <w:rPr>
          <w:rFonts w:hint="eastAsia" w:ascii="仿宋" w:hAnsi="仿宋" w:eastAsia="仿宋" w:cs="仿宋"/>
          <w:color w:val="0C0C0C"/>
          <w:kern w:val="0"/>
          <w:sz w:val="31"/>
          <w:szCs w:val="31"/>
          <w:lang w:val="en-US" w:eastAsia="zh-CN" w:bidi="ar"/>
        </w:rPr>
        <w:t>万元，公用经费</w:t>
      </w:r>
      <w:r>
        <w:rPr>
          <w:rFonts w:hint="eastAsia" w:ascii="仿宋" w:hAnsi="仿宋" w:eastAsia="仿宋" w:cs="仿宋"/>
          <w:sz w:val="32"/>
          <w:szCs w:val="32"/>
          <w:lang w:val="en-US" w:eastAsia="zh-CN"/>
        </w:rPr>
        <w:t>620.95</w:t>
      </w:r>
      <w:r>
        <w:rPr>
          <w:rFonts w:hint="eastAsia" w:ascii="仿宋" w:hAnsi="仿宋" w:eastAsia="仿宋" w:cs="仿宋"/>
          <w:color w:val="0C0C0C"/>
          <w:kern w:val="0"/>
          <w:sz w:val="31"/>
          <w:szCs w:val="31"/>
          <w:lang w:val="en-US" w:eastAsia="zh-CN" w:bidi="ar"/>
        </w:rPr>
        <w:t xml:space="preserve">万元。 </w:t>
      </w:r>
    </w:p>
    <w:p>
      <w:pPr>
        <w:keepNext w:val="0"/>
        <w:keepLines w:val="0"/>
        <w:widowControl/>
        <w:suppressLineNumbers w:val="0"/>
        <w:ind w:firstLine="622" w:firstLineChars="200"/>
        <w:jc w:val="left"/>
      </w:pPr>
      <w:r>
        <w:rPr>
          <w:rFonts w:hint="eastAsia" w:ascii="仿宋" w:hAnsi="仿宋" w:eastAsia="仿宋" w:cs="仿宋"/>
          <w:b/>
          <w:bCs/>
          <w:color w:val="0C0C0C"/>
          <w:kern w:val="0"/>
          <w:sz w:val="31"/>
          <w:szCs w:val="31"/>
          <w:lang w:val="en-US" w:eastAsia="zh-CN" w:bidi="ar"/>
        </w:rPr>
        <w:t>1.人员经费</w:t>
      </w:r>
      <w:r>
        <w:rPr>
          <w:rFonts w:hint="eastAsia" w:ascii="仿宋" w:hAnsi="仿宋" w:eastAsia="仿宋" w:cs="仿宋"/>
          <w:sz w:val="32"/>
          <w:szCs w:val="32"/>
          <w:lang w:val="en-US" w:eastAsia="zh-CN"/>
        </w:rPr>
        <w:t>1162.07</w:t>
      </w:r>
      <w:r>
        <w:rPr>
          <w:rFonts w:hint="eastAsia" w:ascii="仿宋" w:hAnsi="仿宋" w:eastAsia="仿宋" w:cs="仿宋"/>
          <w:b/>
          <w:bCs/>
          <w:color w:val="0C0C0C"/>
          <w:kern w:val="0"/>
          <w:sz w:val="31"/>
          <w:szCs w:val="31"/>
          <w:lang w:val="en-US" w:eastAsia="zh-CN" w:bidi="ar"/>
        </w:rPr>
        <w:t>万元。</w:t>
      </w:r>
      <w:r>
        <w:rPr>
          <w:rFonts w:hint="eastAsia" w:ascii="仿宋" w:hAnsi="仿宋" w:eastAsia="仿宋" w:cs="仿宋"/>
          <w:color w:val="0C0C0C"/>
          <w:kern w:val="0"/>
          <w:sz w:val="31"/>
          <w:szCs w:val="31"/>
          <w:lang w:val="en-US" w:eastAsia="zh-CN" w:bidi="ar"/>
        </w:rPr>
        <w:t xml:space="preserve">主要用于在职人员工资津补贴、 </w:t>
      </w:r>
    </w:p>
    <w:p>
      <w:pPr>
        <w:keepNext w:val="0"/>
        <w:keepLines w:val="0"/>
        <w:widowControl/>
        <w:suppressLineNumbers w:val="0"/>
        <w:jc w:val="left"/>
      </w:pPr>
      <w:r>
        <w:rPr>
          <w:rFonts w:hint="eastAsia" w:ascii="仿宋" w:hAnsi="仿宋" w:eastAsia="仿宋" w:cs="仿宋"/>
          <w:color w:val="0C0C0C"/>
          <w:kern w:val="0"/>
          <w:sz w:val="31"/>
          <w:szCs w:val="31"/>
          <w:lang w:val="en-US" w:eastAsia="zh-CN" w:bidi="ar"/>
        </w:rPr>
        <w:t xml:space="preserve">奖金、社保缴费、住房公积金缴费等。人员经费支出严格按照相关政策和标准列支。 </w:t>
      </w:r>
    </w:p>
    <w:p>
      <w:pPr>
        <w:keepNext w:val="0"/>
        <w:keepLines w:val="0"/>
        <w:widowControl/>
        <w:suppressLineNumbers w:val="0"/>
        <w:ind w:firstLine="622" w:firstLineChars="200"/>
        <w:jc w:val="left"/>
      </w:pPr>
      <w:r>
        <w:rPr>
          <w:rFonts w:hint="eastAsia" w:ascii="仿宋" w:hAnsi="仿宋" w:eastAsia="仿宋" w:cs="仿宋"/>
          <w:b/>
          <w:bCs/>
          <w:color w:val="0C0C0C"/>
          <w:kern w:val="0"/>
          <w:sz w:val="31"/>
          <w:szCs w:val="31"/>
          <w:lang w:val="en-US" w:eastAsia="zh-CN" w:bidi="ar"/>
        </w:rPr>
        <w:t>2.公用经费</w:t>
      </w:r>
      <w:r>
        <w:rPr>
          <w:rFonts w:hint="eastAsia" w:ascii="仿宋" w:hAnsi="仿宋" w:eastAsia="仿宋" w:cs="仿宋"/>
          <w:sz w:val="32"/>
          <w:szCs w:val="32"/>
          <w:lang w:val="en-US" w:eastAsia="zh-CN"/>
        </w:rPr>
        <w:t>620.95</w:t>
      </w:r>
      <w:r>
        <w:rPr>
          <w:rFonts w:hint="eastAsia" w:ascii="仿宋" w:hAnsi="仿宋" w:eastAsia="仿宋" w:cs="仿宋"/>
          <w:b/>
          <w:bCs/>
          <w:color w:val="0C0C0C"/>
          <w:kern w:val="0"/>
          <w:sz w:val="31"/>
          <w:szCs w:val="31"/>
          <w:lang w:val="en-US" w:eastAsia="zh-CN" w:bidi="ar"/>
        </w:rPr>
        <w:t>万元。</w:t>
      </w:r>
      <w:r>
        <w:rPr>
          <w:rFonts w:hint="eastAsia" w:ascii="仿宋" w:hAnsi="仿宋" w:eastAsia="仿宋" w:cs="仿宋"/>
          <w:color w:val="0C0C0C"/>
          <w:kern w:val="0"/>
          <w:sz w:val="31"/>
          <w:szCs w:val="31"/>
          <w:lang w:val="en-US" w:eastAsia="zh-CN" w:bidi="ar"/>
        </w:rPr>
        <w:t xml:space="preserve">主要用于为保障基本运行而发生 </w:t>
      </w:r>
    </w:p>
    <w:p>
      <w:pPr>
        <w:keepNext w:val="0"/>
        <w:keepLines w:val="0"/>
        <w:widowControl/>
        <w:suppressLineNumbers w:val="0"/>
        <w:jc w:val="left"/>
      </w:pPr>
      <w:r>
        <w:rPr>
          <w:rFonts w:hint="eastAsia" w:ascii="仿宋" w:hAnsi="仿宋" w:eastAsia="仿宋" w:cs="仿宋"/>
          <w:color w:val="0C0C0C"/>
          <w:kern w:val="0"/>
          <w:sz w:val="31"/>
          <w:szCs w:val="31"/>
          <w:lang w:val="en-US" w:eastAsia="zh-CN" w:bidi="ar"/>
        </w:rPr>
        <w:t xml:space="preserve">的办公费、印刷费、邮电费、水费、电费、物业管理费、取 </w:t>
      </w:r>
    </w:p>
    <w:p>
      <w:pPr>
        <w:keepNext w:val="0"/>
        <w:keepLines w:val="0"/>
        <w:widowControl/>
        <w:suppressLineNumbers w:val="0"/>
        <w:jc w:val="left"/>
      </w:pPr>
      <w:r>
        <w:rPr>
          <w:rFonts w:hint="eastAsia" w:ascii="仿宋" w:hAnsi="仿宋" w:eastAsia="仿宋" w:cs="仿宋"/>
          <w:color w:val="0C0C0C"/>
          <w:kern w:val="0"/>
          <w:sz w:val="31"/>
          <w:szCs w:val="31"/>
          <w:lang w:val="en-US" w:eastAsia="zh-CN" w:bidi="ar"/>
        </w:rPr>
        <w:t xml:space="preserve">暖费、维修费、差旅费等。公用经费支出严格执行部门预算， </w:t>
      </w:r>
    </w:p>
    <w:p>
      <w:pPr>
        <w:keepNext w:val="0"/>
        <w:keepLines w:val="0"/>
        <w:widowControl/>
        <w:suppressLineNumbers w:val="0"/>
        <w:jc w:val="left"/>
      </w:pPr>
      <w:r>
        <w:rPr>
          <w:rFonts w:hint="eastAsia" w:ascii="仿宋" w:hAnsi="仿宋" w:eastAsia="仿宋" w:cs="仿宋"/>
          <w:color w:val="0C0C0C"/>
          <w:kern w:val="0"/>
          <w:sz w:val="31"/>
          <w:szCs w:val="31"/>
          <w:lang w:val="en-US" w:eastAsia="zh-CN" w:bidi="ar"/>
        </w:rPr>
        <w:t xml:space="preserve">厉行节约，控制运行成本。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（二）项目支出情况 </w:t>
      </w:r>
    </w:p>
    <w:p>
      <w:pPr>
        <w:keepNext w:val="0"/>
        <w:keepLines w:val="0"/>
        <w:widowControl/>
        <w:suppressLineNumbers w:val="0"/>
        <w:ind w:firstLine="620" w:firstLineChars="200"/>
        <w:jc w:val="left"/>
      </w:pPr>
      <w:r>
        <w:rPr>
          <w:rFonts w:hint="eastAsia" w:ascii="仿宋" w:hAnsi="仿宋" w:eastAsia="仿宋" w:cs="仿宋"/>
          <w:color w:val="0C0C0C"/>
          <w:kern w:val="0"/>
          <w:sz w:val="31"/>
          <w:szCs w:val="31"/>
          <w:lang w:val="en-US" w:eastAsia="zh-CN" w:bidi="ar"/>
        </w:rPr>
        <w:t>2022年项目支出共计</w:t>
      </w:r>
      <w:r>
        <w:rPr>
          <w:rFonts w:hint="eastAsia" w:ascii="仿宋" w:hAnsi="仿宋" w:eastAsia="仿宋" w:cs="仿宋"/>
          <w:sz w:val="32"/>
          <w:szCs w:val="32"/>
          <w:lang w:val="en-US" w:eastAsia="zh-CN"/>
        </w:rPr>
        <w:t>1743.39</w:t>
      </w:r>
      <w:r>
        <w:rPr>
          <w:rFonts w:hint="eastAsia" w:ascii="仿宋" w:hAnsi="仿宋" w:eastAsia="仿宋" w:cs="仿宋"/>
          <w:color w:val="0C0C0C"/>
          <w:kern w:val="0"/>
          <w:sz w:val="31"/>
          <w:szCs w:val="31"/>
          <w:lang w:val="en-US" w:eastAsia="zh-CN" w:bidi="ar"/>
        </w:rPr>
        <w:t>万元，其中业务工作经费</w:t>
      </w:r>
      <w:r>
        <w:rPr>
          <w:rFonts w:hint="eastAsia" w:ascii="仿宋" w:hAnsi="仿宋" w:eastAsia="仿宋" w:cs="仿宋"/>
          <w:color w:val="000000"/>
          <w:kern w:val="0"/>
          <w:sz w:val="31"/>
          <w:szCs w:val="31"/>
          <w:lang w:val="en-US" w:eastAsia="zh-CN" w:bidi="ar"/>
        </w:rPr>
        <w:t xml:space="preserve">344 </w:t>
      </w:r>
    </w:p>
    <w:p>
      <w:pPr>
        <w:keepNext w:val="0"/>
        <w:keepLines w:val="0"/>
        <w:widowControl/>
        <w:suppressLineNumbers w:val="0"/>
        <w:jc w:val="left"/>
      </w:pPr>
      <w:r>
        <w:rPr>
          <w:rFonts w:hint="eastAsia" w:ascii="仿宋" w:hAnsi="仿宋" w:eastAsia="仿宋" w:cs="仿宋"/>
          <w:color w:val="0C0C0C"/>
          <w:kern w:val="0"/>
          <w:sz w:val="31"/>
          <w:szCs w:val="31"/>
          <w:lang w:val="en-US" w:eastAsia="zh-CN" w:bidi="ar"/>
        </w:rPr>
        <w:t>万元，运行维护经费</w:t>
      </w:r>
      <w:r>
        <w:rPr>
          <w:rFonts w:hint="eastAsia" w:ascii="仿宋" w:hAnsi="仿宋" w:eastAsia="仿宋" w:cs="仿宋"/>
          <w:color w:val="000000"/>
          <w:kern w:val="0"/>
          <w:sz w:val="31"/>
          <w:szCs w:val="31"/>
          <w:lang w:val="en-US" w:eastAsia="zh-CN" w:bidi="ar"/>
        </w:rPr>
        <w:t>20</w:t>
      </w:r>
      <w:r>
        <w:rPr>
          <w:rFonts w:hint="eastAsia" w:ascii="仿宋" w:hAnsi="仿宋" w:eastAsia="仿宋" w:cs="仿宋"/>
          <w:color w:val="0C0C0C"/>
          <w:kern w:val="0"/>
          <w:sz w:val="31"/>
          <w:szCs w:val="31"/>
          <w:lang w:val="en-US" w:eastAsia="zh-CN" w:bidi="ar"/>
        </w:rPr>
        <w:t>万元，专项资金</w:t>
      </w:r>
      <w:r>
        <w:rPr>
          <w:rFonts w:hint="eastAsia" w:ascii="仿宋" w:hAnsi="仿宋" w:eastAsia="仿宋" w:cs="仿宋"/>
          <w:b w:val="0"/>
          <w:bCs w:val="0"/>
          <w:sz w:val="32"/>
          <w:szCs w:val="32"/>
          <w:lang w:val="en-US" w:eastAsia="zh-CN"/>
        </w:rPr>
        <w:t>1379.39</w:t>
      </w:r>
      <w:r>
        <w:rPr>
          <w:rFonts w:hint="eastAsia" w:ascii="仿宋" w:hAnsi="仿宋" w:eastAsia="仿宋" w:cs="仿宋"/>
          <w:color w:val="0C0C0C"/>
          <w:kern w:val="0"/>
          <w:sz w:val="31"/>
          <w:szCs w:val="31"/>
          <w:lang w:val="en-US" w:eastAsia="zh-CN" w:bidi="ar"/>
        </w:rPr>
        <w:t xml:space="preserve">万元。 </w:t>
      </w:r>
    </w:p>
    <w:p>
      <w:pPr>
        <w:keepNext w:val="0"/>
        <w:keepLines w:val="0"/>
        <w:widowControl/>
        <w:suppressLineNumbers w:val="0"/>
        <w:ind w:firstLine="622" w:firstLineChars="200"/>
        <w:jc w:val="left"/>
      </w:pPr>
      <w:r>
        <w:rPr>
          <w:rFonts w:hint="eastAsia" w:ascii="仿宋" w:hAnsi="仿宋" w:eastAsia="仿宋" w:cs="仿宋"/>
          <w:b/>
          <w:bCs/>
          <w:color w:val="0C0C0C"/>
          <w:kern w:val="0"/>
          <w:sz w:val="31"/>
          <w:szCs w:val="31"/>
          <w:lang w:val="en-US" w:eastAsia="zh-CN" w:bidi="ar"/>
        </w:rPr>
        <w:t>1.业务工作经费</w:t>
      </w:r>
      <w:r>
        <w:rPr>
          <w:rFonts w:hint="eastAsia" w:ascii="仿宋" w:hAnsi="仿宋" w:eastAsia="仿宋" w:cs="仿宋"/>
          <w:sz w:val="32"/>
          <w:szCs w:val="32"/>
          <w:lang w:val="en-US" w:eastAsia="zh-CN"/>
        </w:rPr>
        <w:t>344</w:t>
      </w:r>
      <w:r>
        <w:rPr>
          <w:rFonts w:hint="eastAsia" w:ascii="仿宋" w:hAnsi="仿宋" w:eastAsia="仿宋" w:cs="仿宋"/>
          <w:b/>
          <w:bCs/>
          <w:color w:val="0C0C0C"/>
          <w:kern w:val="0"/>
          <w:sz w:val="31"/>
          <w:szCs w:val="31"/>
          <w:lang w:val="en-US" w:eastAsia="zh-CN" w:bidi="ar"/>
        </w:rPr>
        <w:t>万元。</w:t>
      </w:r>
      <w:r>
        <w:rPr>
          <w:rFonts w:hint="eastAsia" w:ascii="仿宋" w:hAnsi="仿宋" w:eastAsia="仿宋" w:cs="仿宋"/>
          <w:color w:val="0C0C0C"/>
          <w:kern w:val="0"/>
          <w:sz w:val="31"/>
          <w:szCs w:val="31"/>
          <w:lang w:val="en-US" w:eastAsia="zh-CN" w:bidi="ar"/>
        </w:rPr>
        <w:t>包括全县事业单位干部年度考核奖励支出</w:t>
      </w:r>
      <w:r>
        <w:rPr>
          <w:rFonts w:hint="eastAsia" w:ascii="仿宋" w:hAnsi="仿宋" w:eastAsia="仿宋" w:cs="仿宋"/>
          <w:sz w:val="32"/>
          <w:szCs w:val="32"/>
          <w:lang w:val="en-US" w:eastAsia="zh-CN"/>
        </w:rPr>
        <w:t>329.7</w:t>
      </w:r>
      <w:r>
        <w:rPr>
          <w:rFonts w:hint="eastAsia" w:ascii="仿宋" w:hAnsi="仿宋" w:eastAsia="仿宋" w:cs="仿宋"/>
          <w:b/>
          <w:bCs/>
          <w:color w:val="0C0C0C"/>
          <w:kern w:val="0"/>
          <w:sz w:val="31"/>
          <w:szCs w:val="31"/>
          <w:lang w:val="en-US" w:eastAsia="zh-CN" w:bidi="ar"/>
        </w:rPr>
        <w:t>万元</w:t>
      </w:r>
      <w:r>
        <w:rPr>
          <w:rFonts w:hint="eastAsia" w:ascii="仿宋" w:hAnsi="仿宋" w:eastAsia="仿宋" w:cs="仿宋"/>
          <w:color w:val="0C0C0C"/>
          <w:kern w:val="0"/>
          <w:sz w:val="31"/>
          <w:szCs w:val="31"/>
          <w:lang w:val="en-US" w:eastAsia="zh-CN" w:bidi="ar"/>
        </w:rPr>
        <w:t>、</w:t>
      </w:r>
      <w:r>
        <w:rPr>
          <w:rFonts w:hint="eastAsia" w:ascii="仿宋" w:hAnsi="仿宋" w:eastAsia="仿宋" w:cs="仿宋"/>
          <w:sz w:val="32"/>
          <w:szCs w:val="32"/>
          <w:lang w:val="en-US" w:eastAsia="zh-CN"/>
        </w:rPr>
        <w:t>脱贫劳动力外出务工一次性交通补助</w:t>
      </w:r>
      <w:r>
        <w:rPr>
          <w:rFonts w:hint="eastAsia" w:ascii="仿宋" w:hAnsi="仿宋" w:eastAsia="仿宋" w:cs="仿宋"/>
          <w:color w:val="0C0C0C"/>
          <w:kern w:val="0"/>
          <w:sz w:val="31"/>
          <w:szCs w:val="31"/>
          <w:lang w:val="en-US" w:eastAsia="zh-CN" w:bidi="ar"/>
        </w:rPr>
        <w:t xml:space="preserve">14.3万元。 </w:t>
      </w:r>
    </w:p>
    <w:p>
      <w:pPr>
        <w:keepNext w:val="0"/>
        <w:keepLines w:val="0"/>
        <w:widowControl/>
        <w:suppressLineNumbers w:val="0"/>
        <w:ind w:firstLine="622" w:firstLineChars="200"/>
        <w:jc w:val="left"/>
      </w:pPr>
      <w:r>
        <w:rPr>
          <w:rFonts w:hint="eastAsia" w:ascii="仿宋" w:hAnsi="仿宋" w:eastAsia="仿宋" w:cs="仿宋"/>
          <w:b/>
          <w:bCs/>
          <w:color w:val="0C0C0C"/>
          <w:kern w:val="0"/>
          <w:sz w:val="31"/>
          <w:szCs w:val="31"/>
          <w:lang w:val="en-US" w:eastAsia="zh-CN" w:bidi="ar"/>
        </w:rPr>
        <w:t>2.运行维护经费20万元。</w:t>
      </w:r>
      <w:r>
        <w:rPr>
          <w:rFonts w:hint="eastAsia" w:ascii="仿宋" w:hAnsi="仿宋" w:eastAsia="仿宋" w:cs="仿宋"/>
          <w:color w:val="0C0C0C"/>
          <w:kern w:val="0"/>
          <w:sz w:val="31"/>
          <w:szCs w:val="31"/>
          <w:lang w:val="en-US" w:eastAsia="zh-CN" w:bidi="ar"/>
        </w:rPr>
        <w:t>主要用于保障</w:t>
      </w:r>
      <w:r>
        <w:rPr>
          <w:rFonts w:hint="eastAsia" w:ascii="仿宋" w:hAnsi="仿宋" w:eastAsia="仿宋" w:cs="仿宋"/>
          <w:sz w:val="32"/>
          <w:szCs w:val="32"/>
          <w:lang w:val="en-US" w:eastAsia="zh-CN"/>
        </w:rPr>
        <w:t>农民工工资清欠工作运行10万元、劳动监察仲裁工作运行10万元</w:t>
      </w:r>
      <w:r>
        <w:rPr>
          <w:rFonts w:hint="eastAsia" w:ascii="仿宋" w:hAnsi="仿宋" w:eastAsia="仿宋" w:cs="仿宋"/>
          <w:color w:val="0C0C0C"/>
          <w:kern w:val="0"/>
          <w:sz w:val="31"/>
          <w:szCs w:val="31"/>
          <w:lang w:val="en-US" w:eastAsia="zh-CN" w:bidi="ar"/>
        </w:rPr>
        <w:t xml:space="preserve">。 </w:t>
      </w:r>
    </w:p>
    <w:p>
      <w:pPr>
        <w:keepNext w:val="0"/>
        <w:keepLines w:val="0"/>
        <w:widowControl/>
        <w:suppressLineNumbers w:val="0"/>
        <w:ind w:firstLine="622" w:firstLineChars="200"/>
        <w:jc w:val="left"/>
      </w:pPr>
      <w:r>
        <w:rPr>
          <w:rFonts w:hint="eastAsia" w:ascii="仿宋" w:hAnsi="仿宋" w:eastAsia="仿宋" w:cs="仿宋"/>
          <w:b/>
          <w:bCs/>
          <w:color w:val="0C0C0C"/>
          <w:kern w:val="0"/>
          <w:sz w:val="31"/>
          <w:szCs w:val="31"/>
          <w:lang w:val="en-US" w:eastAsia="zh-CN" w:bidi="ar"/>
        </w:rPr>
        <w:t>3.上级专项资金</w:t>
      </w:r>
      <w:r>
        <w:rPr>
          <w:rFonts w:hint="eastAsia" w:ascii="仿宋" w:hAnsi="仿宋" w:eastAsia="仿宋" w:cs="仿宋"/>
          <w:b w:val="0"/>
          <w:bCs w:val="0"/>
          <w:sz w:val="32"/>
          <w:szCs w:val="32"/>
          <w:lang w:val="en-US" w:eastAsia="zh-CN"/>
        </w:rPr>
        <w:t>1379.39</w:t>
      </w:r>
      <w:r>
        <w:rPr>
          <w:rFonts w:hint="eastAsia" w:ascii="仿宋" w:hAnsi="仿宋" w:eastAsia="仿宋" w:cs="仿宋"/>
          <w:b/>
          <w:bCs/>
          <w:color w:val="0C0C0C"/>
          <w:kern w:val="0"/>
          <w:sz w:val="31"/>
          <w:szCs w:val="31"/>
          <w:lang w:val="en-US" w:eastAsia="zh-CN" w:bidi="ar"/>
        </w:rPr>
        <w:t>万元。</w:t>
      </w:r>
      <w:r>
        <w:rPr>
          <w:rFonts w:hint="eastAsia" w:ascii="仿宋" w:hAnsi="仿宋" w:eastAsia="仿宋" w:cs="仿宋"/>
          <w:color w:val="0C0C0C"/>
          <w:kern w:val="0"/>
          <w:sz w:val="31"/>
          <w:szCs w:val="31"/>
          <w:lang w:val="en-US" w:eastAsia="zh-CN" w:bidi="ar"/>
        </w:rPr>
        <w:t>其中就业补助专项资金</w:t>
      </w:r>
      <w:r>
        <w:rPr>
          <w:rFonts w:hint="eastAsia" w:ascii="仿宋" w:hAnsi="仿宋" w:eastAsia="仿宋" w:cs="仿宋"/>
          <w:b w:val="0"/>
          <w:bCs w:val="0"/>
          <w:sz w:val="32"/>
          <w:szCs w:val="32"/>
          <w:lang w:val="en-US" w:eastAsia="zh-CN"/>
        </w:rPr>
        <w:t>1379.39</w:t>
      </w:r>
      <w:r>
        <w:rPr>
          <w:rFonts w:hint="eastAsia" w:ascii="仿宋" w:hAnsi="仿宋" w:eastAsia="仿宋" w:cs="仿宋"/>
          <w:color w:val="0C0C0C"/>
          <w:kern w:val="0"/>
          <w:sz w:val="31"/>
          <w:szCs w:val="31"/>
          <w:lang w:val="en-US" w:eastAsia="zh-CN" w:bidi="ar"/>
        </w:rPr>
        <w:t xml:space="preserve">万元，主要用于开展公共就业服务、落实就业创业扶持政策等方面。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三、政府性基金预算支出情况 </w:t>
      </w:r>
    </w:p>
    <w:p>
      <w:pPr>
        <w:keepNext w:val="0"/>
        <w:keepLines w:val="0"/>
        <w:widowControl/>
        <w:suppressLineNumbers w:val="0"/>
        <w:ind w:firstLine="620" w:firstLineChars="200"/>
        <w:jc w:val="left"/>
      </w:pPr>
      <w:r>
        <w:rPr>
          <w:rFonts w:hint="eastAsia" w:ascii="仿宋" w:hAnsi="仿宋" w:eastAsia="仿宋" w:cs="仿宋"/>
          <w:color w:val="0C0C0C"/>
          <w:kern w:val="0"/>
          <w:sz w:val="31"/>
          <w:szCs w:val="31"/>
          <w:lang w:val="en-US" w:eastAsia="zh-CN" w:bidi="ar"/>
        </w:rPr>
        <w:t xml:space="preserve">2022年度无政府性基金预算支出。 </w:t>
      </w:r>
    </w:p>
    <w:p>
      <w:pPr>
        <w:keepNext w:val="0"/>
        <w:keepLines w:val="0"/>
        <w:widowControl/>
        <w:numPr>
          <w:ilvl w:val="0"/>
          <w:numId w:val="1"/>
        </w:numPr>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国有资本经营预算支出情况</w:t>
      </w:r>
    </w:p>
    <w:p>
      <w:pPr>
        <w:keepNext w:val="0"/>
        <w:keepLines w:val="0"/>
        <w:widowControl/>
        <w:numPr>
          <w:ilvl w:val="0"/>
          <w:numId w:val="0"/>
        </w:numPr>
        <w:suppressLineNumbers w:val="0"/>
        <w:ind w:firstLine="620" w:firstLineChars="200"/>
        <w:jc w:val="left"/>
      </w:pPr>
      <w:r>
        <w:rPr>
          <w:rFonts w:hint="eastAsia" w:ascii="仿宋" w:hAnsi="仿宋" w:eastAsia="仿宋" w:cs="仿宋"/>
          <w:color w:val="0C0C0C"/>
          <w:kern w:val="0"/>
          <w:sz w:val="31"/>
          <w:szCs w:val="31"/>
          <w:lang w:val="en-US" w:eastAsia="zh-CN" w:bidi="ar"/>
        </w:rPr>
        <w:t xml:space="preserve">2022 年度无国有资本经营预算支出。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五、社会保险基金预算支出情况 </w:t>
      </w:r>
    </w:p>
    <w:p>
      <w:pPr>
        <w:keepNext w:val="0"/>
        <w:keepLines w:val="0"/>
        <w:widowControl/>
        <w:suppressLineNumbers w:val="0"/>
        <w:ind w:firstLine="620" w:firstLineChars="200"/>
        <w:jc w:val="left"/>
      </w:pPr>
      <w:r>
        <w:rPr>
          <w:rFonts w:hint="eastAsia" w:ascii="仿宋" w:hAnsi="仿宋" w:eastAsia="仿宋" w:cs="仿宋"/>
          <w:color w:val="0C0C0C"/>
          <w:kern w:val="0"/>
          <w:sz w:val="31"/>
          <w:szCs w:val="31"/>
          <w:lang w:val="en-US" w:eastAsia="zh-CN" w:bidi="ar"/>
        </w:rPr>
        <w:t xml:space="preserve">2022年度无社会保险基金预算支出。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六、部门整体支出绩效情况</w:t>
      </w:r>
    </w:p>
    <w:p>
      <w:pPr>
        <w:keepNext w:val="0"/>
        <w:keepLines w:val="0"/>
        <w:widowControl/>
        <w:suppressLineNumbers w:val="0"/>
        <w:ind w:firstLine="620" w:firstLineChars="200"/>
        <w:jc w:val="left"/>
      </w:pPr>
      <w:r>
        <w:rPr>
          <w:rFonts w:ascii="仿宋" w:hAnsi="仿宋" w:eastAsia="仿宋" w:cs="仿宋"/>
          <w:color w:val="0C0C0C"/>
          <w:kern w:val="0"/>
          <w:sz w:val="31"/>
          <w:szCs w:val="31"/>
          <w:lang w:val="en-US" w:eastAsia="zh-CN" w:bidi="ar"/>
        </w:rPr>
        <w:t>2022年，在县委、县政府的领导下，坚持依法行政、执</w:t>
      </w:r>
      <w:r>
        <w:rPr>
          <w:rFonts w:hint="eastAsia" w:ascii="仿宋" w:hAnsi="仿宋" w:eastAsia="仿宋" w:cs="仿宋"/>
          <w:color w:val="0C0C0C"/>
          <w:kern w:val="0"/>
          <w:sz w:val="31"/>
          <w:szCs w:val="31"/>
          <w:lang w:val="en-US" w:eastAsia="zh-CN" w:bidi="ar"/>
        </w:rPr>
        <w:t xml:space="preserve">法为民，稳中求进，积极作为，突出抓改革，强监管促发展，各方面工作稳步推进。根据部门整体支出绩效自评评分（详见附件2），得分92分，部门整体支出绩效为 </w:t>
      </w:r>
    </w:p>
    <w:p>
      <w:pPr>
        <w:keepNext w:val="0"/>
        <w:keepLines w:val="0"/>
        <w:widowControl/>
        <w:suppressLineNumbers w:val="0"/>
        <w:jc w:val="left"/>
        <w:rPr>
          <w:rFonts w:hint="eastAsia" w:ascii="仿宋" w:hAnsi="仿宋" w:eastAsia="仿宋" w:cs="仿宋"/>
          <w:b w:val="0"/>
          <w:bCs w:val="0"/>
          <w:color w:val="010101"/>
          <w:sz w:val="32"/>
          <w:szCs w:val="32"/>
        </w:rPr>
      </w:pPr>
      <w:r>
        <w:rPr>
          <w:rFonts w:hint="eastAsia" w:ascii="仿宋" w:hAnsi="仿宋" w:eastAsia="仿宋" w:cs="仿宋"/>
          <w:color w:val="0C0C0C"/>
          <w:kern w:val="0"/>
          <w:sz w:val="31"/>
          <w:szCs w:val="31"/>
          <w:lang w:val="en-US" w:eastAsia="zh-CN" w:bidi="ar"/>
        </w:rPr>
        <w:t>“优”。主要绩效如下</w:t>
      </w:r>
      <w:r>
        <w:rPr>
          <w:rFonts w:hint="eastAsia" w:ascii="仿宋" w:hAnsi="仿宋" w:eastAsia="仿宋" w:cs="仿宋"/>
          <w:b w:val="0"/>
          <w:bCs w:val="0"/>
          <w:color w:val="010101"/>
          <w:sz w:val="32"/>
          <w:szCs w:val="32"/>
        </w:rPr>
        <w:t>：</w:t>
      </w:r>
    </w:p>
    <w:p>
      <w:pPr>
        <w:autoSpaceDN w:val="0"/>
        <w:rPr>
          <w:rFonts w:hint="eastAsia" w:ascii="仿宋" w:hAnsi="仿宋" w:eastAsia="仿宋" w:cs="仿宋"/>
          <w:color w:val="010101"/>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color w:val="010101"/>
          <w:sz w:val="32"/>
          <w:szCs w:val="32"/>
          <w:lang w:val="en-US" w:eastAsia="zh-CN"/>
        </w:rPr>
        <w:t>1.就业创业工作。</w:t>
      </w:r>
      <w:r>
        <w:rPr>
          <w:rFonts w:hint="eastAsia" w:ascii="仿宋" w:hAnsi="仿宋" w:eastAsia="仿宋" w:cs="仿宋"/>
          <w:i w:val="0"/>
          <w:iCs w:val="0"/>
          <w:caps w:val="0"/>
          <w:color w:val="232323"/>
          <w:spacing w:val="0"/>
          <w:kern w:val="0"/>
          <w:sz w:val="32"/>
          <w:szCs w:val="32"/>
          <w:vertAlign w:val="baseline"/>
          <w:lang w:val="en-US" w:eastAsia="zh-CN" w:bidi="ar"/>
        </w:rPr>
        <w:t>脱贫劳动力26578人，已就业22842人，同比去年超出782人；至12月全县城镇新增就业高质量完成3306人，超出任务数106人；失业人员再就业2220人（其中，就业困难人员再就业665人）；全县建有就业帮扶车间共计52家，比上年增加7家，吸纳就业1618人；积极开发乡村公益性岗位，在往年没有</w:t>
      </w:r>
      <w:r>
        <w:rPr>
          <w:rFonts w:hint="default" w:ascii="仿宋_GB2312" w:hAnsi="Times New Roman" w:eastAsia="仿宋_GB2312" w:cs="仿宋_GB2312"/>
          <w:i w:val="0"/>
          <w:iCs w:val="0"/>
          <w:caps w:val="0"/>
          <w:color w:val="232323"/>
          <w:spacing w:val="0"/>
          <w:kern w:val="0"/>
          <w:sz w:val="32"/>
          <w:szCs w:val="32"/>
          <w:vertAlign w:val="baseline"/>
          <w:lang w:val="en-US" w:eastAsia="zh-CN" w:bidi="ar"/>
        </w:rPr>
        <w:t>乡村公益性岗位</w:t>
      </w:r>
      <w:r>
        <w:rPr>
          <w:rFonts w:hint="eastAsia" w:ascii="仿宋_GB2312" w:hAnsi="Times New Roman" w:eastAsia="仿宋_GB2312" w:cs="仿宋_GB2312"/>
          <w:i w:val="0"/>
          <w:iCs w:val="0"/>
          <w:caps w:val="0"/>
          <w:color w:val="232323"/>
          <w:spacing w:val="0"/>
          <w:kern w:val="0"/>
          <w:sz w:val="32"/>
          <w:szCs w:val="32"/>
          <w:vertAlign w:val="baseline"/>
          <w:lang w:val="en-US" w:eastAsia="zh-CN" w:bidi="ar"/>
        </w:rPr>
        <w:t>基础上开发</w:t>
      </w:r>
      <w:r>
        <w:rPr>
          <w:rFonts w:hint="default" w:ascii="仿宋_GB2312" w:hAnsi="Times New Roman" w:eastAsia="仿宋_GB2312" w:cs="仿宋_GB2312"/>
          <w:i w:val="0"/>
          <w:iCs w:val="0"/>
          <w:caps w:val="0"/>
          <w:color w:val="232323"/>
          <w:spacing w:val="0"/>
          <w:kern w:val="0"/>
          <w:sz w:val="32"/>
          <w:szCs w:val="32"/>
          <w:vertAlign w:val="baseline"/>
          <w:lang w:val="en-US" w:eastAsia="zh-CN" w:bidi="ar"/>
        </w:rPr>
        <w:t>安置脱贫人口（含监测户）</w:t>
      </w:r>
      <w:r>
        <w:rPr>
          <w:rFonts w:hint="eastAsia" w:ascii="宋体" w:hAnsi="宋体" w:eastAsia="宋体" w:cs="宋体"/>
          <w:i w:val="0"/>
          <w:iCs w:val="0"/>
          <w:caps w:val="0"/>
          <w:color w:val="232323"/>
          <w:spacing w:val="0"/>
          <w:kern w:val="0"/>
          <w:sz w:val="32"/>
          <w:szCs w:val="32"/>
          <w:vertAlign w:val="baseline"/>
          <w:lang w:val="en-US" w:eastAsia="zh-CN" w:bidi="ar"/>
        </w:rPr>
        <w:t>264</w:t>
      </w:r>
      <w:r>
        <w:rPr>
          <w:rFonts w:hint="default" w:ascii="仿宋_GB2312" w:hAnsi="Times New Roman" w:eastAsia="仿宋_GB2312" w:cs="仿宋_GB2312"/>
          <w:i w:val="0"/>
          <w:iCs w:val="0"/>
          <w:caps w:val="0"/>
          <w:color w:val="232323"/>
          <w:spacing w:val="0"/>
          <w:kern w:val="0"/>
          <w:sz w:val="32"/>
          <w:szCs w:val="32"/>
          <w:vertAlign w:val="baseline"/>
          <w:lang w:val="en-US" w:eastAsia="zh-CN" w:bidi="ar"/>
        </w:rPr>
        <w:t>人；</w:t>
      </w:r>
      <w:r>
        <w:rPr>
          <w:rFonts w:hint="eastAsia" w:ascii="仿宋" w:hAnsi="仿宋" w:eastAsia="仿宋" w:cs="仿宋"/>
          <w:i w:val="0"/>
          <w:iCs w:val="0"/>
          <w:caps w:val="0"/>
          <w:color w:val="232323"/>
          <w:spacing w:val="0"/>
          <w:kern w:val="0"/>
          <w:sz w:val="32"/>
          <w:szCs w:val="32"/>
          <w:vertAlign w:val="baseline"/>
          <w:lang w:val="en-US" w:eastAsia="zh-CN" w:bidi="ar"/>
        </w:rPr>
        <w:t>开展职业培训46期，完成职业技能培训1537人次，其中脱贫劳动力224人；大学生青年见习服务人数均达到100%，就业率95%以上</w:t>
      </w:r>
      <w:r>
        <w:rPr>
          <w:rFonts w:hint="eastAsia" w:ascii="仿宋" w:hAnsi="仿宋" w:eastAsia="仿宋" w:cs="仿宋"/>
          <w:color w:val="010101"/>
          <w:sz w:val="32"/>
          <w:szCs w:val="32"/>
          <w:lang w:val="en-US" w:eastAsia="zh-CN"/>
        </w:rPr>
        <w:t>。</w:t>
      </w:r>
    </w:p>
    <w:p>
      <w:pPr>
        <w:autoSpaceDN w:val="0"/>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 xml:space="preserve">    2.社会保险工作。</w:t>
      </w:r>
      <w:r>
        <w:rPr>
          <w:rFonts w:hint="eastAsia" w:ascii="仿宋" w:hAnsi="仿宋" w:eastAsia="仿宋" w:cs="仿宋"/>
          <w:i w:val="0"/>
          <w:iCs w:val="0"/>
          <w:caps w:val="0"/>
          <w:color w:val="232323"/>
          <w:spacing w:val="0"/>
          <w:kern w:val="0"/>
          <w:sz w:val="32"/>
          <w:szCs w:val="32"/>
          <w:lang w:val="en-US" w:eastAsia="zh-CN" w:bidi="ar"/>
        </w:rPr>
        <w:t>2022年社会养老保险参保人数21.8万人，领取养老保险待遇人数7.2万人。</w:t>
      </w:r>
      <w:r>
        <w:rPr>
          <w:rFonts w:hint="eastAsia" w:ascii="仿宋" w:hAnsi="仿宋" w:eastAsia="仿宋" w:cs="仿宋"/>
          <w:b/>
          <w:bCs/>
          <w:i w:val="0"/>
          <w:iCs w:val="0"/>
          <w:caps w:val="0"/>
          <w:color w:val="232323"/>
          <w:spacing w:val="0"/>
          <w:kern w:val="0"/>
          <w:sz w:val="32"/>
          <w:szCs w:val="32"/>
          <w:lang w:val="en-US" w:eastAsia="zh-CN" w:bidi="ar"/>
        </w:rPr>
        <w:t>一是</w:t>
      </w:r>
      <w:r>
        <w:rPr>
          <w:rFonts w:hint="eastAsia" w:ascii="仿宋" w:hAnsi="仿宋" w:eastAsia="仿宋" w:cs="仿宋"/>
          <w:i w:val="0"/>
          <w:iCs w:val="0"/>
          <w:caps w:val="0"/>
          <w:color w:val="232323"/>
          <w:spacing w:val="0"/>
          <w:kern w:val="0"/>
          <w:sz w:val="32"/>
          <w:szCs w:val="32"/>
          <w:lang w:val="en-US" w:eastAsia="zh-CN" w:bidi="ar"/>
        </w:rPr>
        <w:t>完成企业养老保险征缴收入10687万元，发放企业养老金29544万元。社会化发放和支付率100%。</w:t>
      </w:r>
      <w:r>
        <w:rPr>
          <w:rFonts w:hint="eastAsia" w:ascii="仿宋" w:hAnsi="仿宋" w:eastAsia="仿宋" w:cs="仿宋"/>
          <w:b/>
          <w:bCs/>
          <w:i w:val="0"/>
          <w:iCs w:val="0"/>
          <w:caps w:val="0"/>
          <w:color w:val="232323"/>
          <w:spacing w:val="0"/>
          <w:kern w:val="0"/>
          <w:sz w:val="32"/>
          <w:szCs w:val="32"/>
          <w:lang w:val="en-US" w:eastAsia="zh-CN" w:bidi="ar"/>
        </w:rPr>
        <w:t>二是</w:t>
      </w:r>
      <w:r>
        <w:rPr>
          <w:rFonts w:hint="eastAsia" w:ascii="仿宋" w:hAnsi="仿宋" w:eastAsia="仿宋" w:cs="仿宋"/>
          <w:i w:val="0"/>
          <w:iCs w:val="0"/>
          <w:caps w:val="0"/>
          <w:color w:val="232323"/>
          <w:spacing w:val="0"/>
          <w:kern w:val="0"/>
          <w:sz w:val="32"/>
          <w:szCs w:val="32"/>
          <w:lang w:val="en-US" w:eastAsia="zh-CN" w:bidi="ar"/>
        </w:rPr>
        <w:t>机关事业单位养老保险参保单位214家，共发放养老金25869.2万元，发放比例100%。</w:t>
      </w:r>
      <w:r>
        <w:rPr>
          <w:rFonts w:hint="eastAsia" w:ascii="仿宋" w:hAnsi="仿宋" w:eastAsia="仿宋" w:cs="仿宋"/>
          <w:b/>
          <w:bCs/>
          <w:i w:val="0"/>
          <w:iCs w:val="0"/>
          <w:caps w:val="0"/>
          <w:color w:val="232323"/>
          <w:spacing w:val="0"/>
          <w:kern w:val="0"/>
          <w:sz w:val="32"/>
          <w:szCs w:val="32"/>
          <w:lang w:val="en-US" w:eastAsia="zh-CN" w:bidi="ar"/>
        </w:rPr>
        <w:t>三是</w:t>
      </w:r>
      <w:r>
        <w:rPr>
          <w:rFonts w:hint="eastAsia" w:ascii="仿宋" w:hAnsi="仿宋" w:eastAsia="仿宋" w:cs="仿宋"/>
          <w:i w:val="0"/>
          <w:iCs w:val="0"/>
          <w:caps w:val="0"/>
          <w:color w:val="232323"/>
          <w:spacing w:val="0"/>
          <w:kern w:val="0"/>
          <w:sz w:val="32"/>
          <w:szCs w:val="32"/>
          <w:lang w:val="en-US" w:eastAsia="zh-CN" w:bidi="ar"/>
        </w:rPr>
        <w:t>城乡居民养老保险参保19万人，发放城乡居民养老保险待遇8390.84万元，平均养老金水平129.57元。</w:t>
      </w:r>
      <w:r>
        <w:rPr>
          <w:rFonts w:hint="eastAsia" w:ascii="仿宋" w:hAnsi="仿宋" w:eastAsia="仿宋" w:cs="仿宋"/>
          <w:b/>
          <w:bCs/>
          <w:i w:val="0"/>
          <w:iCs w:val="0"/>
          <w:caps w:val="0"/>
          <w:color w:val="232323"/>
          <w:spacing w:val="0"/>
          <w:kern w:val="0"/>
          <w:sz w:val="32"/>
          <w:szCs w:val="32"/>
          <w:lang w:val="en-US" w:eastAsia="zh-CN" w:bidi="ar"/>
        </w:rPr>
        <w:t>四是</w:t>
      </w:r>
      <w:r>
        <w:rPr>
          <w:rFonts w:hint="eastAsia" w:ascii="仿宋" w:hAnsi="仿宋" w:eastAsia="仿宋" w:cs="仿宋"/>
          <w:i w:val="0"/>
          <w:iCs w:val="0"/>
          <w:caps w:val="0"/>
          <w:color w:val="232323"/>
          <w:spacing w:val="0"/>
          <w:kern w:val="0"/>
          <w:sz w:val="32"/>
          <w:szCs w:val="32"/>
          <w:lang w:val="en-US" w:eastAsia="zh-CN" w:bidi="ar"/>
        </w:rPr>
        <w:t>城乡居民基本养老保险困难群体应保尽保。为低保人员、特困人员、重度残疾人员、返贫人员等困难群体代缴城乡居民养老保险费人数9613人，代缴金额961300元</w:t>
      </w:r>
      <w:r>
        <w:rPr>
          <w:rFonts w:hint="eastAsia" w:ascii="仿宋" w:hAnsi="仿宋" w:eastAsia="仿宋" w:cs="仿宋"/>
          <w:color w:val="010101"/>
          <w:sz w:val="32"/>
          <w:szCs w:val="32"/>
          <w:lang w:val="en-US" w:eastAsia="zh-CN"/>
        </w:rPr>
        <w:t>。</w:t>
      </w:r>
    </w:p>
    <w:p>
      <w:pPr>
        <w:autoSpaceDN w:val="0"/>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 xml:space="preserve">    3.劳动监察与仲裁工作。</w:t>
      </w:r>
      <w:r>
        <w:rPr>
          <w:rFonts w:hint="eastAsia" w:ascii="仿宋" w:hAnsi="仿宋" w:eastAsia="仿宋" w:cs="仿宋"/>
          <w:i w:val="0"/>
          <w:iCs w:val="0"/>
          <w:caps w:val="0"/>
          <w:color w:val="232323"/>
          <w:spacing w:val="0"/>
          <w:kern w:val="0"/>
          <w:sz w:val="32"/>
          <w:szCs w:val="32"/>
          <w:lang w:val="en-US" w:eastAsia="zh-CN" w:bidi="ar"/>
        </w:rPr>
        <w:t>共接到书面仲裁申请书84份，符合立案要求69件，不予受理15件。裁决结案22件，终局裁决5件，调解结案44件，超出考核比例4%。新增企业调解中心1家，新增调解员5名。</w:t>
      </w:r>
      <w:r>
        <w:rPr>
          <w:rFonts w:hint="default" w:ascii="仿宋_GB2312" w:hAnsi="Times New Roman" w:eastAsia="仿宋_GB2312" w:cs="仿宋_GB2312"/>
          <w:i w:val="0"/>
          <w:iCs w:val="0"/>
          <w:caps w:val="0"/>
          <w:color w:val="232323"/>
          <w:spacing w:val="0"/>
          <w:kern w:val="0"/>
          <w:sz w:val="32"/>
          <w:szCs w:val="32"/>
          <w:lang w:val="en-US" w:eastAsia="zh-CN" w:bidi="ar"/>
        </w:rPr>
        <w:t>湖南惠康公司调解中心被评为全省金牌调解组织。</w:t>
      </w:r>
      <w:r>
        <w:rPr>
          <w:rFonts w:hint="eastAsia" w:ascii="仿宋" w:hAnsi="仿宋" w:eastAsia="仿宋" w:cs="仿宋"/>
          <w:i w:val="0"/>
          <w:iCs w:val="0"/>
          <w:caps w:val="0"/>
          <w:color w:val="232323"/>
          <w:spacing w:val="0"/>
          <w:kern w:val="0"/>
          <w:sz w:val="32"/>
          <w:szCs w:val="32"/>
          <w:lang w:val="en-US" w:eastAsia="zh-CN" w:bidi="ar"/>
        </w:rPr>
        <w:t>积极推进“互联网+仲裁”办案系统的使用，共经办案件78件，经办率100%。</w:t>
      </w:r>
      <w:r>
        <w:rPr>
          <w:rFonts w:hint="default" w:ascii="仿宋_GB2312" w:hAnsi="Times New Roman" w:eastAsia="仿宋_GB2312" w:cs="仿宋_GB2312"/>
          <w:i w:val="0"/>
          <w:iCs w:val="0"/>
          <w:caps w:val="0"/>
          <w:color w:val="232323"/>
          <w:spacing w:val="0"/>
          <w:kern w:val="0"/>
          <w:sz w:val="32"/>
          <w:szCs w:val="32"/>
          <w:lang w:val="en-US" w:eastAsia="zh-CN" w:bidi="ar"/>
        </w:rPr>
        <w:t>处理投诉案件</w:t>
      </w:r>
      <w:r>
        <w:rPr>
          <w:rFonts w:hint="eastAsia" w:ascii="宋体" w:hAnsi="宋体" w:eastAsia="宋体" w:cs="宋体"/>
          <w:i w:val="0"/>
          <w:iCs w:val="0"/>
          <w:caps w:val="0"/>
          <w:color w:val="232323"/>
          <w:spacing w:val="0"/>
          <w:kern w:val="0"/>
          <w:sz w:val="32"/>
          <w:szCs w:val="32"/>
          <w:lang w:val="en-US" w:eastAsia="zh-CN" w:bidi="ar"/>
        </w:rPr>
        <w:t>36</w:t>
      </w:r>
      <w:r>
        <w:rPr>
          <w:rFonts w:hint="default" w:ascii="仿宋_GB2312" w:hAnsi="Times New Roman" w:eastAsia="仿宋_GB2312" w:cs="仿宋_GB2312"/>
          <w:i w:val="0"/>
          <w:iCs w:val="0"/>
          <w:caps w:val="0"/>
          <w:color w:val="232323"/>
          <w:spacing w:val="0"/>
          <w:kern w:val="0"/>
          <w:sz w:val="32"/>
          <w:szCs w:val="32"/>
          <w:lang w:val="en-US" w:eastAsia="zh-CN" w:bidi="ar"/>
        </w:rPr>
        <w:t>起，涉及农民工</w:t>
      </w:r>
      <w:r>
        <w:rPr>
          <w:rFonts w:hint="eastAsia" w:ascii="宋体" w:hAnsi="宋体" w:eastAsia="宋体" w:cs="宋体"/>
          <w:i w:val="0"/>
          <w:iCs w:val="0"/>
          <w:caps w:val="0"/>
          <w:color w:val="232323"/>
          <w:spacing w:val="0"/>
          <w:kern w:val="0"/>
          <w:sz w:val="32"/>
          <w:szCs w:val="32"/>
          <w:lang w:val="en-US" w:eastAsia="zh-CN" w:bidi="ar"/>
        </w:rPr>
        <w:t>296</w:t>
      </w:r>
      <w:r>
        <w:rPr>
          <w:rFonts w:hint="default" w:ascii="仿宋_GB2312" w:hAnsi="Times New Roman" w:eastAsia="仿宋_GB2312" w:cs="仿宋_GB2312"/>
          <w:i w:val="0"/>
          <w:iCs w:val="0"/>
          <w:caps w:val="0"/>
          <w:color w:val="232323"/>
          <w:spacing w:val="0"/>
          <w:kern w:val="0"/>
          <w:sz w:val="32"/>
          <w:szCs w:val="32"/>
          <w:lang w:val="en-US" w:eastAsia="zh-CN" w:bidi="ar"/>
        </w:rPr>
        <w:t>人，涉及工资总数额</w:t>
      </w:r>
      <w:r>
        <w:rPr>
          <w:rFonts w:hint="eastAsia" w:ascii="宋体" w:hAnsi="宋体" w:eastAsia="宋体" w:cs="宋体"/>
          <w:i w:val="0"/>
          <w:iCs w:val="0"/>
          <w:caps w:val="0"/>
          <w:color w:val="232323"/>
          <w:spacing w:val="0"/>
          <w:kern w:val="0"/>
          <w:sz w:val="32"/>
          <w:szCs w:val="32"/>
          <w:lang w:val="en-US" w:eastAsia="zh-CN" w:bidi="ar"/>
        </w:rPr>
        <w:t>208.95</w:t>
      </w:r>
      <w:r>
        <w:rPr>
          <w:rFonts w:hint="default" w:ascii="仿宋_GB2312" w:hAnsi="Times New Roman" w:eastAsia="仿宋_GB2312" w:cs="仿宋_GB2312"/>
          <w:i w:val="0"/>
          <w:iCs w:val="0"/>
          <w:caps w:val="0"/>
          <w:color w:val="232323"/>
          <w:spacing w:val="0"/>
          <w:kern w:val="0"/>
          <w:sz w:val="32"/>
          <w:szCs w:val="32"/>
          <w:lang w:val="en-US" w:eastAsia="zh-CN" w:bidi="ar"/>
        </w:rPr>
        <w:t>万元。处理欠薪线索</w:t>
      </w:r>
      <w:r>
        <w:rPr>
          <w:rFonts w:hint="eastAsia" w:ascii="宋体" w:hAnsi="宋体" w:eastAsia="宋体" w:cs="宋体"/>
          <w:i w:val="0"/>
          <w:iCs w:val="0"/>
          <w:caps w:val="0"/>
          <w:color w:val="232323"/>
          <w:spacing w:val="0"/>
          <w:kern w:val="0"/>
          <w:sz w:val="32"/>
          <w:szCs w:val="32"/>
          <w:lang w:val="en-US" w:eastAsia="zh-CN" w:bidi="ar"/>
        </w:rPr>
        <w:t>52</w:t>
      </w:r>
      <w:r>
        <w:rPr>
          <w:rFonts w:hint="default" w:ascii="仿宋_GB2312" w:hAnsi="Times New Roman" w:eastAsia="仿宋_GB2312" w:cs="仿宋_GB2312"/>
          <w:i w:val="0"/>
          <w:iCs w:val="0"/>
          <w:caps w:val="0"/>
          <w:color w:val="232323"/>
          <w:spacing w:val="0"/>
          <w:kern w:val="0"/>
          <w:sz w:val="32"/>
          <w:szCs w:val="32"/>
          <w:lang w:val="en-US" w:eastAsia="zh-CN" w:bidi="ar"/>
        </w:rPr>
        <w:t>条、消除两网化平台预警信息</w:t>
      </w:r>
      <w:r>
        <w:rPr>
          <w:rFonts w:hint="eastAsia" w:ascii="宋体" w:hAnsi="宋体" w:eastAsia="宋体" w:cs="宋体"/>
          <w:i w:val="0"/>
          <w:iCs w:val="0"/>
          <w:caps w:val="0"/>
          <w:color w:val="232323"/>
          <w:spacing w:val="0"/>
          <w:kern w:val="0"/>
          <w:sz w:val="32"/>
          <w:szCs w:val="32"/>
          <w:lang w:val="en-US" w:eastAsia="zh-CN" w:bidi="ar"/>
        </w:rPr>
        <w:t>43</w:t>
      </w:r>
      <w:r>
        <w:rPr>
          <w:rFonts w:hint="default" w:ascii="仿宋_GB2312" w:hAnsi="Times New Roman" w:eastAsia="仿宋_GB2312" w:cs="仿宋_GB2312"/>
          <w:i w:val="0"/>
          <w:iCs w:val="0"/>
          <w:caps w:val="0"/>
          <w:color w:val="232323"/>
          <w:spacing w:val="0"/>
          <w:kern w:val="0"/>
          <w:sz w:val="32"/>
          <w:szCs w:val="32"/>
          <w:lang w:val="en-US" w:eastAsia="zh-CN" w:bidi="ar"/>
        </w:rPr>
        <w:t>条。共向自然资源、农水、交通、住建等单位下发督办函</w:t>
      </w:r>
      <w:r>
        <w:rPr>
          <w:rFonts w:hint="eastAsia" w:ascii="宋体" w:hAnsi="宋体" w:eastAsia="宋体" w:cs="宋体"/>
          <w:i w:val="0"/>
          <w:iCs w:val="0"/>
          <w:caps w:val="0"/>
          <w:color w:val="232323"/>
          <w:spacing w:val="0"/>
          <w:kern w:val="0"/>
          <w:sz w:val="32"/>
          <w:szCs w:val="32"/>
          <w:lang w:val="en-US" w:eastAsia="zh-CN" w:bidi="ar"/>
        </w:rPr>
        <w:t>22</w:t>
      </w:r>
      <w:r>
        <w:rPr>
          <w:rFonts w:hint="default" w:ascii="仿宋_GB2312" w:hAnsi="Times New Roman" w:eastAsia="仿宋_GB2312" w:cs="仿宋_GB2312"/>
          <w:i w:val="0"/>
          <w:iCs w:val="0"/>
          <w:caps w:val="0"/>
          <w:color w:val="232323"/>
          <w:spacing w:val="0"/>
          <w:kern w:val="0"/>
          <w:sz w:val="32"/>
          <w:szCs w:val="32"/>
          <w:lang w:val="en-US" w:eastAsia="zh-CN" w:bidi="ar"/>
        </w:rPr>
        <w:t>件，均已督办到位。连续四年评为根治欠薪</w:t>
      </w:r>
      <w:r>
        <w:rPr>
          <w:rFonts w:hint="eastAsia" w:ascii="宋体" w:hAnsi="宋体" w:eastAsia="宋体" w:cs="宋体"/>
          <w:i w:val="0"/>
          <w:iCs w:val="0"/>
          <w:caps w:val="0"/>
          <w:color w:val="232323"/>
          <w:spacing w:val="0"/>
          <w:kern w:val="0"/>
          <w:sz w:val="32"/>
          <w:szCs w:val="32"/>
          <w:lang w:val="en-US" w:eastAsia="zh-CN" w:bidi="ar"/>
        </w:rPr>
        <w:t>A</w:t>
      </w:r>
      <w:r>
        <w:rPr>
          <w:rFonts w:hint="default" w:ascii="仿宋_GB2312" w:hAnsi="Times New Roman" w:eastAsia="仿宋_GB2312" w:cs="仿宋_GB2312"/>
          <w:i w:val="0"/>
          <w:iCs w:val="0"/>
          <w:caps w:val="0"/>
          <w:color w:val="232323"/>
          <w:spacing w:val="0"/>
          <w:kern w:val="0"/>
          <w:sz w:val="32"/>
          <w:szCs w:val="32"/>
          <w:lang w:val="en-US" w:eastAsia="zh-CN" w:bidi="ar"/>
        </w:rPr>
        <w:t>级县</w:t>
      </w:r>
      <w:r>
        <w:rPr>
          <w:rFonts w:hint="eastAsia" w:ascii="仿宋" w:hAnsi="仿宋" w:eastAsia="仿宋" w:cs="仿宋"/>
          <w:color w:val="010101"/>
          <w:sz w:val="32"/>
          <w:szCs w:val="32"/>
          <w:lang w:val="en-US" w:eastAsia="zh-CN"/>
        </w:rPr>
        <w:t>。</w:t>
      </w:r>
    </w:p>
    <w:p>
      <w:pPr>
        <w:autoSpaceDN w:val="0"/>
        <w:rPr>
          <w:rFonts w:hint="eastAsia" w:ascii="仿宋" w:hAnsi="仿宋" w:eastAsia="仿宋" w:cs="仿宋"/>
          <w:color w:val="000000"/>
          <w:sz w:val="32"/>
          <w:szCs w:val="32"/>
          <w:lang w:eastAsia="zh-CN"/>
        </w:rPr>
      </w:pPr>
      <w:r>
        <w:rPr>
          <w:rFonts w:hint="default" w:ascii="仿宋" w:hAnsi="仿宋" w:eastAsia="仿宋" w:cs="仿宋"/>
          <w:color w:val="010101"/>
          <w:sz w:val="32"/>
          <w:szCs w:val="32"/>
          <w:lang w:val="en-US" w:eastAsia="zh-CN"/>
        </w:rPr>
        <w:t xml:space="preserve">    </w:t>
      </w:r>
      <w:r>
        <w:rPr>
          <w:rFonts w:hint="eastAsia" w:ascii="仿宋" w:hAnsi="仿宋" w:eastAsia="仿宋" w:cs="仿宋"/>
          <w:color w:val="010101"/>
          <w:sz w:val="32"/>
          <w:szCs w:val="32"/>
          <w:lang w:val="en-US" w:eastAsia="zh-CN"/>
        </w:rPr>
        <w:t>4.人事人才管理工作。</w:t>
      </w:r>
      <w:r>
        <w:rPr>
          <w:rFonts w:hint="eastAsia" w:ascii="仿宋" w:hAnsi="仿宋" w:eastAsia="仿宋" w:cs="仿宋"/>
          <w:i w:val="0"/>
          <w:iCs w:val="0"/>
          <w:caps w:val="0"/>
          <w:color w:val="232323"/>
          <w:spacing w:val="0"/>
          <w:kern w:val="0"/>
          <w:sz w:val="32"/>
          <w:szCs w:val="32"/>
          <w:lang w:val="en-US" w:eastAsia="zh-CN" w:bidi="ar"/>
        </w:rPr>
        <w:t>一是圆满完成事业单位年度考核，优秀 1311人，拟报市局记功人员79人，合格5057人，基本合格14人，不合格11人。二是</w:t>
      </w:r>
      <w:r>
        <w:rPr>
          <w:rFonts w:hint="default" w:ascii="仿宋_GB2312" w:hAnsi="Times New Roman" w:eastAsia="仿宋_GB2312" w:cs="仿宋_GB2312"/>
          <w:i w:val="0"/>
          <w:iCs w:val="0"/>
          <w:caps w:val="0"/>
          <w:color w:val="232323"/>
          <w:spacing w:val="0"/>
          <w:kern w:val="0"/>
          <w:sz w:val="32"/>
          <w:szCs w:val="32"/>
          <w:lang w:val="en-US" w:eastAsia="zh-CN" w:bidi="ar"/>
        </w:rPr>
        <w:t>完成招聘教师</w:t>
      </w:r>
      <w:r>
        <w:rPr>
          <w:rFonts w:hint="eastAsia" w:ascii="宋体" w:hAnsi="宋体" w:eastAsia="宋体" w:cs="宋体"/>
          <w:i w:val="0"/>
          <w:iCs w:val="0"/>
          <w:caps w:val="0"/>
          <w:color w:val="232323"/>
          <w:spacing w:val="0"/>
          <w:kern w:val="0"/>
          <w:sz w:val="32"/>
          <w:szCs w:val="32"/>
          <w:lang w:val="en-US" w:eastAsia="zh-CN" w:bidi="ar"/>
        </w:rPr>
        <w:t>103</w:t>
      </w:r>
      <w:r>
        <w:rPr>
          <w:rFonts w:hint="default" w:ascii="仿宋_GB2312" w:hAnsi="Times New Roman" w:eastAsia="仿宋_GB2312" w:cs="仿宋_GB2312"/>
          <w:i w:val="0"/>
          <w:iCs w:val="0"/>
          <w:caps w:val="0"/>
          <w:color w:val="232323"/>
          <w:spacing w:val="0"/>
          <w:kern w:val="0"/>
          <w:sz w:val="32"/>
          <w:szCs w:val="32"/>
          <w:lang w:val="en-US" w:eastAsia="zh-CN" w:bidi="ar"/>
        </w:rPr>
        <w:t>人，完成招聘医务人员</w:t>
      </w:r>
      <w:r>
        <w:rPr>
          <w:rFonts w:hint="eastAsia" w:ascii="宋体" w:hAnsi="宋体" w:eastAsia="宋体" w:cs="宋体"/>
          <w:i w:val="0"/>
          <w:iCs w:val="0"/>
          <w:caps w:val="0"/>
          <w:color w:val="232323"/>
          <w:spacing w:val="0"/>
          <w:kern w:val="0"/>
          <w:sz w:val="32"/>
          <w:szCs w:val="32"/>
          <w:lang w:val="en-US" w:eastAsia="zh-CN" w:bidi="ar"/>
        </w:rPr>
        <w:t>23</w:t>
      </w:r>
      <w:r>
        <w:rPr>
          <w:rFonts w:hint="default" w:ascii="仿宋_GB2312" w:hAnsi="Times New Roman" w:eastAsia="仿宋_GB2312" w:cs="仿宋_GB2312"/>
          <w:i w:val="0"/>
          <w:iCs w:val="0"/>
          <w:caps w:val="0"/>
          <w:color w:val="232323"/>
          <w:spacing w:val="0"/>
          <w:kern w:val="0"/>
          <w:sz w:val="32"/>
          <w:szCs w:val="32"/>
          <w:lang w:val="en-US" w:eastAsia="zh-CN" w:bidi="ar"/>
        </w:rPr>
        <w:t>人，完成招聘其它事业单位人员</w:t>
      </w:r>
      <w:r>
        <w:rPr>
          <w:rFonts w:hint="eastAsia" w:ascii="宋体" w:hAnsi="宋体" w:eastAsia="宋体" w:cs="宋体"/>
          <w:i w:val="0"/>
          <w:iCs w:val="0"/>
          <w:caps w:val="0"/>
          <w:color w:val="232323"/>
          <w:spacing w:val="0"/>
          <w:kern w:val="0"/>
          <w:sz w:val="32"/>
          <w:szCs w:val="32"/>
          <w:lang w:val="en-US" w:eastAsia="zh-CN" w:bidi="ar"/>
        </w:rPr>
        <w:t>45</w:t>
      </w:r>
      <w:r>
        <w:rPr>
          <w:rFonts w:hint="default" w:ascii="仿宋_GB2312" w:hAnsi="Times New Roman" w:eastAsia="仿宋_GB2312" w:cs="仿宋_GB2312"/>
          <w:i w:val="0"/>
          <w:iCs w:val="0"/>
          <w:caps w:val="0"/>
          <w:color w:val="232323"/>
          <w:spacing w:val="0"/>
          <w:kern w:val="0"/>
          <w:sz w:val="32"/>
          <w:szCs w:val="32"/>
          <w:lang w:val="en-US" w:eastAsia="zh-CN" w:bidi="ar"/>
        </w:rPr>
        <w:t>人，完成人才引进招聘</w:t>
      </w:r>
      <w:r>
        <w:rPr>
          <w:rFonts w:hint="eastAsia" w:ascii="宋体" w:hAnsi="宋体" w:eastAsia="宋体" w:cs="宋体"/>
          <w:i w:val="0"/>
          <w:iCs w:val="0"/>
          <w:caps w:val="0"/>
          <w:color w:val="232323"/>
          <w:spacing w:val="0"/>
          <w:kern w:val="0"/>
          <w:sz w:val="32"/>
          <w:szCs w:val="32"/>
          <w:lang w:val="en-US" w:eastAsia="zh-CN" w:bidi="ar"/>
        </w:rPr>
        <w:t>5</w:t>
      </w:r>
      <w:r>
        <w:rPr>
          <w:rFonts w:hint="default" w:ascii="仿宋_GB2312" w:hAnsi="Times New Roman" w:eastAsia="仿宋_GB2312" w:cs="仿宋_GB2312"/>
          <w:i w:val="0"/>
          <w:iCs w:val="0"/>
          <w:caps w:val="0"/>
          <w:color w:val="232323"/>
          <w:spacing w:val="0"/>
          <w:kern w:val="0"/>
          <w:sz w:val="32"/>
          <w:szCs w:val="32"/>
          <w:lang w:val="en-US" w:eastAsia="zh-CN" w:bidi="ar"/>
        </w:rPr>
        <w:t>人。</w:t>
      </w:r>
      <w:r>
        <w:rPr>
          <w:rFonts w:hint="eastAsia" w:ascii="仿宋" w:hAnsi="仿宋" w:eastAsia="仿宋" w:cs="仿宋"/>
          <w:i w:val="0"/>
          <w:iCs w:val="0"/>
          <w:caps w:val="0"/>
          <w:color w:val="232323"/>
          <w:spacing w:val="0"/>
          <w:kern w:val="0"/>
          <w:sz w:val="32"/>
          <w:szCs w:val="32"/>
          <w:lang w:val="en-US" w:eastAsia="zh-CN" w:bidi="ar"/>
        </w:rPr>
        <w:t>三是事业单位岗位设置规范有序，共有652人进行了岗位异动。四是事业单位管理岗位职级晋升顺利。全县有1人符合条件晋升五级、7人晋升六级、21人晋升七级、217人晋升八级、1人晋升九级。五是</w:t>
      </w:r>
      <w:r>
        <w:rPr>
          <w:rFonts w:hint="default" w:ascii="仿宋_GB2312" w:hAnsi="Times New Roman" w:eastAsia="仿宋_GB2312" w:cs="仿宋_GB2312"/>
          <w:i w:val="0"/>
          <w:iCs w:val="0"/>
          <w:caps w:val="0"/>
          <w:color w:val="232323"/>
          <w:spacing w:val="0"/>
          <w:kern w:val="0"/>
          <w:sz w:val="32"/>
          <w:szCs w:val="32"/>
          <w:lang w:val="en-US" w:eastAsia="zh-CN" w:bidi="ar"/>
        </w:rPr>
        <w:t>严格把关工资审批，共办理正常工资审批7236人次，办理新录用、转录、调动手续653，办理退休人员审批157人，办理死亡人员抚恤金和遗属困难补助审批54人次</w:t>
      </w:r>
      <w:r>
        <w:rPr>
          <w:rFonts w:hint="eastAsia" w:ascii="仿宋_GB2312" w:hAnsi="Times New Roman" w:eastAsia="仿宋_GB2312" w:cs="仿宋_GB2312"/>
          <w:i w:val="0"/>
          <w:iCs w:val="0"/>
          <w:caps w:val="0"/>
          <w:color w:val="232323"/>
          <w:spacing w:val="0"/>
          <w:kern w:val="0"/>
          <w:sz w:val="32"/>
          <w:szCs w:val="32"/>
          <w:lang w:val="en-US" w:eastAsia="zh-CN" w:bidi="ar"/>
        </w:rPr>
        <w:t>，</w:t>
      </w:r>
      <w:r>
        <w:rPr>
          <w:rFonts w:hint="default" w:ascii="仿宋_GB2312" w:hAnsi="Times New Roman" w:eastAsia="仿宋_GB2312" w:cs="仿宋_GB2312"/>
          <w:i w:val="0"/>
          <w:iCs w:val="0"/>
          <w:caps w:val="0"/>
          <w:color w:val="232323"/>
          <w:spacing w:val="0"/>
          <w:kern w:val="0"/>
          <w:sz w:val="32"/>
          <w:szCs w:val="32"/>
          <w:lang w:val="en-US" w:eastAsia="zh-CN" w:bidi="ar"/>
        </w:rPr>
        <w:t>追缴“吃空饷”资金</w:t>
      </w:r>
      <w:r>
        <w:rPr>
          <w:rFonts w:hint="eastAsia" w:ascii="仿宋" w:hAnsi="仿宋" w:eastAsia="仿宋" w:cs="仿宋"/>
          <w:i w:val="0"/>
          <w:iCs w:val="0"/>
          <w:caps w:val="0"/>
          <w:color w:val="232323"/>
          <w:spacing w:val="0"/>
          <w:kern w:val="0"/>
          <w:sz w:val="32"/>
          <w:szCs w:val="32"/>
          <w:lang w:val="en-US" w:eastAsia="zh-CN" w:bidi="ar"/>
        </w:rPr>
        <w:t>147654</w:t>
      </w:r>
      <w:r>
        <w:rPr>
          <w:rFonts w:hint="default" w:ascii="仿宋_GB2312" w:hAnsi="Times New Roman" w:eastAsia="仿宋_GB2312" w:cs="仿宋_GB2312"/>
          <w:i w:val="0"/>
          <w:iCs w:val="0"/>
          <w:caps w:val="0"/>
          <w:color w:val="232323"/>
          <w:spacing w:val="0"/>
          <w:kern w:val="0"/>
          <w:sz w:val="32"/>
          <w:szCs w:val="32"/>
          <w:lang w:val="en-US" w:eastAsia="zh-CN" w:bidi="ar"/>
        </w:rPr>
        <w:t>元，办理辞职12人，办理出编20人。</w:t>
      </w:r>
      <w:r>
        <w:rPr>
          <w:rFonts w:hint="eastAsia" w:ascii="仿宋" w:hAnsi="仿宋" w:eastAsia="仿宋" w:cs="仿宋"/>
          <w:i w:val="0"/>
          <w:iCs w:val="0"/>
          <w:caps w:val="0"/>
          <w:color w:val="232323"/>
          <w:spacing w:val="0"/>
          <w:kern w:val="0"/>
          <w:sz w:val="32"/>
          <w:szCs w:val="32"/>
          <w:lang w:val="en-US" w:eastAsia="zh-CN" w:bidi="ar"/>
        </w:rPr>
        <w:t>六是做好全县机关事业单位工勤岗位等级考试指导， 7 家单位24人顺利晋级。七是完成中、高级职称申报审核，中级职称职数批复252个，高级职数申报批复108个。各系列高级申报材料205份，各系列中级申报材料159份</w:t>
      </w:r>
      <w:r>
        <w:rPr>
          <w:rFonts w:hint="eastAsia" w:ascii="仿宋" w:hAnsi="仿宋" w:eastAsia="仿宋" w:cs="仿宋"/>
          <w:color w:val="010101"/>
          <w:sz w:val="32"/>
          <w:szCs w:val="32"/>
          <w:lang w:eastAsia="zh-CN"/>
        </w:rPr>
        <w:t>。</w:t>
      </w:r>
    </w:p>
    <w:p>
      <w:pPr>
        <w:keepNext w:val="0"/>
        <w:keepLines w:val="0"/>
        <w:widowControl/>
        <w:suppressLineNumbers w:val="0"/>
        <w:jc w:val="left"/>
        <w:rPr>
          <w:rFonts w:hint="eastAsia" w:ascii="仿宋" w:hAnsi="仿宋" w:eastAsia="仿宋" w:cs="仿宋"/>
          <w:b/>
          <w:bCs/>
          <w:color w:val="010101"/>
          <w:sz w:val="32"/>
          <w:szCs w:val="32"/>
        </w:rPr>
      </w:pPr>
      <w:r>
        <w:rPr>
          <w:rFonts w:hint="eastAsia" w:ascii="仿宋" w:hAnsi="仿宋" w:eastAsia="仿宋" w:cs="仿宋"/>
          <w:b/>
          <w:bCs/>
          <w:color w:val="010101"/>
          <w:sz w:val="32"/>
          <w:szCs w:val="32"/>
        </w:rPr>
        <w:t>　　</w:t>
      </w:r>
      <w:r>
        <w:rPr>
          <w:rFonts w:ascii="黑体" w:hAnsi="宋体" w:eastAsia="黑体" w:cs="黑体"/>
          <w:color w:val="000000"/>
          <w:kern w:val="0"/>
          <w:sz w:val="31"/>
          <w:szCs w:val="31"/>
          <w:lang w:val="en-US" w:eastAsia="zh-CN" w:bidi="ar"/>
        </w:rPr>
        <w:t>七、存在的问题及原因分析</w:t>
      </w:r>
      <w:r>
        <w:rPr>
          <w:rFonts w:hint="eastAsia" w:ascii="仿宋" w:hAnsi="仿宋" w:eastAsia="仿宋" w:cs="仿宋"/>
          <w:b/>
          <w:bCs/>
          <w:color w:val="010101"/>
          <w:sz w:val="32"/>
          <w:szCs w:val="32"/>
        </w:rPr>
        <w:t xml:space="preserve"> </w:t>
      </w:r>
    </w:p>
    <w:p>
      <w:pPr>
        <w:autoSpaceDN w:val="0"/>
        <w:outlineLvl w:val="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　　（一）预算执行</w:t>
      </w:r>
      <w:r>
        <w:rPr>
          <w:rFonts w:hint="eastAsia" w:ascii="仿宋" w:hAnsi="仿宋" w:eastAsia="仿宋" w:cs="仿宋"/>
          <w:b w:val="0"/>
          <w:bCs w:val="0"/>
          <w:color w:val="010101"/>
          <w:sz w:val="32"/>
          <w:szCs w:val="32"/>
          <w:lang w:eastAsia="zh-CN"/>
        </w:rPr>
        <w:t>：财政</w:t>
      </w:r>
      <w:r>
        <w:rPr>
          <w:rFonts w:hint="eastAsia" w:ascii="仿宋" w:hAnsi="仿宋" w:eastAsia="仿宋" w:cs="仿宋"/>
          <w:b w:val="0"/>
          <w:bCs w:val="0"/>
          <w:color w:val="010101"/>
          <w:sz w:val="32"/>
          <w:szCs w:val="32"/>
          <w:lang w:val="en-US" w:eastAsia="zh-CN"/>
        </w:rPr>
        <w:t>资金紧张，</w:t>
      </w:r>
      <w:r>
        <w:rPr>
          <w:rFonts w:hint="eastAsia" w:ascii="仿宋" w:hAnsi="仿宋" w:eastAsia="仿宋" w:cs="仿宋"/>
          <w:b w:val="0"/>
          <w:bCs w:val="0"/>
          <w:color w:val="010101"/>
          <w:sz w:val="32"/>
          <w:szCs w:val="32"/>
          <w:lang w:eastAsia="zh-CN"/>
        </w:rPr>
        <w:t>拨款进度相对较慢，</w:t>
      </w:r>
      <w:r>
        <w:rPr>
          <w:rFonts w:hint="eastAsia" w:ascii="仿宋" w:hAnsi="仿宋" w:eastAsia="仿宋" w:cs="仿宋"/>
          <w:b w:val="0"/>
          <w:bCs w:val="0"/>
          <w:color w:val="010101"/>
          <w:sz w:val="32"/>
          <w:szCs w:val="32"/>
          <w:lang w:val="en-US" w:eastAsia="zh-CN"/>
        </w:rPr>
        <w:t>未及时支付到位</w:t>
      </w:r>
      <w:r>
        <w:rPr>
          <w:rFonts w:hint="eastAsia" w:ascii="仿宋" w:hAnsi="仿宋" w:eastAsia="仿宋" w:cs="仿宋"/>
          <w:b w:val="0"/>
          <w:bCs w:val="0"/>
          <w:color w:val="010101"/>
          <w:sz w:val="32"/>
          <w:szCs w:val="32"/>
          <w:lang w:eastAsia="zh-CN"/>
        </w:rPr>
        <w:t>情况</w:t>
      </w:r>
      <w:r>
        <w:rPr>
          <w:rFonts w:hint="eastAsia" w:ascii="仿宋" w:hAnsi="仿宋" w:eastAsia="仿宋" w:cs="仿宋"/>
          <w:b w:val="0"/>
          <w:bCs w:val="0"/>
          <w:color w:val="010101"/>
          <w:sz w:val="32"/>
          <w:szCs w:val="32"/>
          <w:lang w:val="en-US" w:eastAsia="zh-CN"/>
        </w:rPr>
        <w:t>时有发生。</w:t>
      </w:r>
    </w:p>
    <w:p>
      <w:pPr>
        <w:autoSpaceDN w:val="0"/>
        <w:outlineLvl w:val="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　　（二）资产核算</w:t>
      </w:r>
      <w:r>
        <w:rPr>
          <w:rFonts w:hint="eastAsia" w:ascii="仿宋" w:hAnsi="仿宋" w:eastAsia="仿宋" w:cs="仿宋"/>
          <w:b w:val="0"/>
          <w:bCs w:val="0"/>
          <w:color w:val="010101"/>
          <w:sz w:val="32"/>
          <w:szCs w:val="32"/>
          <w:lang w:eastAsia="zh-CN"/>
        </w:rPr>
        <w:t>：不能使用的资产</w:t>
      </w:r>
      <w:r>
        <w:rPr>
          <w:rFonts w:hint="eastAsia" w:ascii="仿宋" w:hAnsi="仿宋" w:eastAsia="仿宋" w:cs="仿宋"/>
          <w:b w:val="0"/>
          <w:bCs w:val="0"/>
          <w:color w:val="010101"/>
          <w:sz w:val="32"/>
          <w:szCs w:val="32"/>
          <w:lang w:val="en-US" w:eastAsia="zh-CN"/>
        </w:rPr>
        <w:t>没有</w:t>
      </w:r>
      <w:r>
        <w:rPr>
          <w:rFonts w:hint="eastAsia" w:ascii="仿宋" w:hAnsi="仿宋" w:eastAsia="仿宋" w:cs="仿宋"/>
          <w:b w:val="0"/>
          <w:bCs w:val="0"/>
          <w:color w:val="010101"/>
          <w:sz w:val="32"/>
          <w:szCs w:val="32"/>
          <w:lang w:eastAsia="zh-CN"/>
        </w:rPr>
        <w:t>及时报废核销。</w:t>
      </w:r>
    </w:p>
    <w:p>
      <w:pPr>
        <w:autoSpaceDN w:val="0"/>
        <w:ind w:firstLine="630"/>
        <w:outlineLvl w:val="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（三）内部管理</w:t>
      </w:r>
      <w:r>
        <w:rPr>
          <w:rFonts w:hint="eastAsia" w:ascii="仿宋" w:hAnsi="仿宋" w:eastAsia="仿宋" w:cs="仿宋"/>
          <w:b w:val="0"/>
          <w:bCs w:val="0"/>
          <w:color w:val="010101"/>
          <w:sz w:val="32"/>
          <w:szCs w:val="32"/>
          <w:lang w:eastAsia="zh-CN"/>
        </w:rPr>
        <w:t>：人员较少，有些人身兼多个岗位。</w:t>
      </w:r>
    </w:p>
    <w:p>
      <w:pPr>
        <w:autoSpaceDN w:val="0"/>
        <w:ind w:firstLine="640" w:firstLineChars="200"/>
        <w:outlineLvl w:val="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（四）经费保障</w:t>
      </w:r>
      <w:r>
        <w:rPr>
          <w:rFonts w:hint="eastAsia" w:ascii="仿宋" w:hAnsi="仿宋" w:eastAsia="仿宋" w:cs="仿宋"/>
          <w:b w:val="0"/>
          <w:bCs w:val="0"/>
          <w:color w:val="010101"/>
          <w:sz w:val="32"/>
          <w:szCs w:val="32"/>
          <w:lang w:eastAsia="zh-CN"/>
        </w:rPr>
        <w:t>：公用经费</w:t>
      </w:r>
      <w:r>
        <w:rPr>
          <w:rFonts w:hint="eastAsia" w:ascii="仿宋" w:hAnsi="仿宋" w:eastAsia="仿宋" w:cs="仿宋"/>
          <w:b w:val="0"/>
          <w:bCs w:val="0"/>
          <w:color w:val="010101"/>
          <w:sz w:val="32"/>
          <w:szCs w:val="32"/>
          <w:lang w:val="en-US" w:eastAsia="zh-CN"/>
        </w:rPr>
        <w:t>基本支出</w:t>
      </w:r>
      <w:r>
        <w:rPr>
          <w:rFonts w:hint="eastAsia" w:ascii="仿宋" w:hAnsi="仿宋" w:eastAsia="仿宋" w:cs="仿宋"/>
          <w:b w:val="0"/>
          <w:bCs w:val="0"/>
          <w:color w:val="010101"/>
          <w:sz w:val="32"/>
          <w:szCs w:val="32"/>
          <w:lang w:eastAsia="zh-CN"/>
        </w:rPr>
        <w:t>预算不足。</w:t>
      </w:r>
    </w:p>
    <w:p>
      <w:pPr>
        <w:keepNext w:val="0"/>
        <w:keepLines w:val="0"/>
        <w:widowControl/>
        <w:suppressLineNumbers w:val="0"/>
        <w:jc w:val="left"/>
        <w:rPr>
          <w:rFonts w:hint="eastAsia" w:ascii="仿宋" w:hAnsi="仿宋" w:eastAsia="仿宋" w:cs="仿宋"/>
          <w:b/>
          <w:bCs/>
          <w:color w:val="010101"/>
          <w:sz w:val="32"/>
          <w:szCs w:val="32"/>
        </w:rPr>
      </w:pPr>
      <w:r>
        <w:rPr>
          <w:rFonts w:hint="eastAsia" w:ascii="仿宋" w:hAnsi="仿宋" w:eastAsia="仿宋" w:cs="仿宋"/>
          <w:b/>
          <w:bCs/>
          <w:color w:val="010101"/>
          <w:sz w:val="32"/>
          <w:szCs w:val="32"/>
        </w:rPr>
        <w:t>　　</w:t>
      </w:r>
      <w:r>
        <w:rPr>
          <w:rFonts w:ascii="黑体" w:hAnsi="宋体" w:eastAsia="黑体" w:cs="黑体"/>
          <w:color w:val="000000"/>
          <w:kern w:val="0"/>
          <w:sz w:val="31"/>
          <w:szCs w:val="31"/>
          <w:lang w:val="en-US" w:eastAsia="zh-CN" w:bidi="ar"/>
        </w:rPr>
        <w:t xml:space="preserve">八、下一步改进措施 </w:t>
      </w:r>
      <w:r>
        <w:rPr>
          <w:rFonts w:hint="eastAsia" w:ascii="仿宋" w:hAnsi="仿宋" w:eastAsia="仿宋" w:cs="仿宋"/>
          <w:b/>
          <w:bCs/>
          <w:color w:val="010101"/>
          <w:sz w:val="32"/>
          <w:szCs w:val="32"/>
        </w:rPr>
        <w:t xml:space="preserve"> </w:t>
      </w:r>
    </w:p>
    <w:p>
      <w:pPr>
        <w:autoSpaceDN w:val="0"/>
        <w:ind w:firstLine="64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（一）建议</w:t>
      </w:r>
      <w:r>
        <w:rPr>
          <w:rFonts w:hint="eastAsia" w:ascii="仿宋" w:hAnsi="仿宋" w:eastAsia="仿宋" w:cs="仿宋"/>
          <w:b w:val="0"/>
          <w:bCs w:val="0"/>
          <w:color w:val="010101"/>
          <w:sz w:val="32"/>
          <w:szCs w:val="32"/>
          <w:lang w:eastAsia="zh-CN"/>
        </w:rPr>
        <w:t>财政及时下达、拨付资金。</w:t>
      </w:r>
    </w:p>
    <w:p>
      <w:pPr>
        <w:autoSpaceDN w:val="0"/>
        <w:ind w:firstLine="640"/>
        <w:rPr>
          <w:rFonts w:hint="eastAsia" w:ascii="仿宋" w:hAnsi="仿宋" w:eastAsia="仿宋" w:cs="仿宋"/>
          <w:b w:val="0"/>
          <w:bCs w:val="0"/>
          <w:color w:val="010101"/>
          <w:sz w:val="32"/>
          <w:szCs w:val="32"/>
        </w:rPr>
      </w:pPr>
      <w:r>
        <w:rPr>
          <w:rFonts w:hint="eastAsia" w:ascii="仿宋" w:hAnsi="仿宋" w:eastAsia="仿宋" w:cs="仿宋"/>
          <w:b w:val="0"/>
          <w:bCs w:val="0"/>
          <w:color w:val="010101"/>
          <w:sz w:val="32"/>
          <w:szCs w:val="32"/>
          <w:lang w:val="en-US" w:eastAsia="zh-CN"/>
        </w:rPr>
        <w:t>（二）做到预算科目与预算执行科目一致</w:t>
      </w:r>
      <w:r>
        <w:rPr>
          <w:rFonts w:hint="eastAsia" w:ascii="仿宋" w:hAnsi="仿宋" w:eastAsia="仿宋" w:cs="仿宋"/>
          <w:b w:val="0"/>
          <w:bCs w:val="0"/>
          <w:color w:val="010101"/>
          <w:sz w:val="32"/>
          <w:szCs w:val="32"/>
          <w:lang w:eastAsia="zh-CN"/>
        </w:rPr>
        <w:t>。</w:t>
      </w:r>
      <w:r>
        <w:rPr>
          <w:rFonts w:hint="eastAsia" w:ascii="仿宋" w:hAnsi="仿宋" w:eastAsia="仿宋" w:cs="仿宋"/>
          <w:b w:val="0"/>
          <w:bCs w:val="0"/>
          <w:color w:val="010101"/>
          <w:sz w:val="32"/>
          <w:szCs w:val="32"/>
        </w:rPr>
        <w:t xml:space="preserve"> </w:t>
      </w:r>
    </w:p>
    <w:p>
      <w:pPr>
        <w:autoSpaceDN w:val="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　  （</w:t>
      </w:r>
      <w:r>
        <w:rPr>
          <w:rFonts w:hint="eastAsia" w:ascii="仿宋" w:hAnsi="仿宋" w:eastAsia="仿宋" w:cs="仿宋"/>
          <w:b w:val="0"/>
          <w:bCs w:val="0"/>
          <w:color w:val="010101"/>
          <w:sz w:val="32"/>
          <w:szCs w:val="32"/>
          <w:lang w:val="en-US" w:eastAsia="zh-CN"/>
        </w:rPr>
        <w:t>三</w:t>
      </w:r>
      <w:r>
        <w:rPr>
          <w:rFonts w:hint="eastAsia" w:ascii="仿宋" w:hAnsi="仿宋" w:eastAsia="仿宋" w:cs="仿宋"/>
          <w:b w:val="0"/>
          <w:bCs w:val="0"/>
          <w:color w:val="010101"/>
          <w:sz w:val="32"/>
          <w:szCs w:val="32"/>
        </w:rPr>
        <w:t>）建议</w:t>
      </w:r>
      <w:r>
        <w:rPr>
          <w:rFonts w:hint="eastAsia" w:ascii="仿宋" w:hAnsi="仿宋" w:eastAsia="仿宋" w:cs="仿宋"/>
          <w:b w:val="0"/>
          <w:bCs w:val="0"/>
          <w:color w:val="010101"/>
          <w:sz w:val="32"/>
          <w:szCs w:val="32"/>
          <w:lang w:eastAsia="zh-CN"/>
        </w:rPr>
        <w:t>将一些刚性</w:t>
      </w:r>
      <w:r>
        <w:rPr>
          <w:rFonts w:hint="eastAsia" w:ascii="仿宋" w:hAnsi="仿宋" w:eastAsia="仿宋" w:cs="仿宋"/>
          <w:b w:val="0"/>
          <w:bCs w:val="0"/>
          <w:color w:val="010101"/>
          <w:sz w:val="32"/>
          <w:szCs w:val="32"/>
          <w:lang w:val="en-US" w:eastAsia="zh-CN"/>
        </w:rPr>
        <w:t>运行</w:t>
      </w:r>
      <w:r>
        <w:rPr>
          <w:rFonts w:hint="eastAsia" w:ascii="仿宋" w:hAnsi="仿宋" w:eastAsia="仿宋" w:cs="仿宋"/>
          <w:b w:val="0"/>
          <w:bCs w:val="0"/>
          <w:color w:val="010101"/>
          <w:sz w:val="32"/>
          <w:szCs w:val="32"/>
          <w:lang w:eastAsia="zh-CN"/>
        </w:rPr>
        <w:t>支出列入部门</w:t>
      </w:r>
      <w:r>
        <w:rPr>
          <w:rFonts w:hint="eastAsia" w:ascii="仿宋" w:hAnsi="仿宋" w:eastAsia="仿宋" w:cs="仿宋"/>
          <w:b w:val="0"/>
          <w:bCs w:val="0"/>
          <w:color w:val="010101"/>
          <w:sz w:val="32"/>
          <w:szCs w:val="32"/>
          <w:lang w:val="en-US" w:eastAsia="zh-CN"/>
        </w:rPr>
        <w:t>基本支出</w:t>
      </w:r>
      <w:r>
        <w:rPr>
          <w:rFonts w:hint="eastAsia" w:ascii="仿宋" w:hAnsi="仿宋" w:eastAsia="仿宋" w:cs="仿宋"/>
          <w:b w:val="0"/>
          <w:bCs w:val="0"/>
          <w:color w:val="010101"/>
          <w:sz w:val="32"/>
          <w:szCs w:val="32"/>
          <w:lang w:eastAsia="zh-CN"/>
        </w:rPr>
        <w:t>预算。</w:t>
      </w:r>
    </w:p>
    <w:p>
      <w:pPr>
        <w:autoSpaceDN w:val="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　　（</w:t>
      </w:r>
      <w:r>
        <w:rPr>
          <w:rFonts w:hint="eastAsia" w:ascii="仿宋" w:hAnsi="仿宋" w:eastAsia="仿宋" w:cs="仿宋"/>
          <w:b w:val="0"/>
          <w:bCs w:val="0"/>
          <w:color w:val="010101"/>
          <w:sz w:val="32"/>
          <w:szCs w:val="32"/>
          <w:lang w:val="en-US" w:eastAsia="zh-CN"/>
        </w:rPr>
        <w:t>四</w:t>
      </w:r>
      <w:r>
        <w:rPr>
          <w:rFonts w:hint="eastAsia" w:ascii="仿宋" w:hAnsi="仿宋" w:eastAsia="仿宋" w:cs="仿宋"/>
          <w:b w:val="0"/>
          <w:bCs w:val="0"/>
          <w:color w:val="010101"/>
          <w:sz w:val="32"/>
          <w:szCs w:val="32"/>
        </w:rPr>
        <w:t>）建议</w:t>
      </w:r>
      <w:r>
        <w:rPr>
          <w:rFonts w:hint="eastAsia" w:ascii="仿宋" w:hAnsi="仿宋" w:eastAsia="仿宋" w:cs="仿宋"/>
          <w:b w:val="0"/>
          <w:bCs w:val="0"/>
          <w:color w:val="010101"/>
          <w:sz w:val="32"/>
          <w:szCs w:val="32"/>
          <w:lang w:eastAsia="zh-CN"/>
        </w:rPr>
        <w:t>督促单位领导</w:t>
      </w:r>
      <w:r>
        <w:rPr>
          <w:rFonts w:hint="eastAsia" w:ascii="仿宋" w:hAnsi="仿宋" w:eastAsia="仿宋" w:cs="仿宋"/>
          <w:b w:val="0"/>
          <w:bCs w:val="0"/>
          <w:color w:val="010101"/>
          <w:sz w:val="32"/>
          <w:szCs w:val="32"/>
          <w:lang w:val="en-US" w:eastAsia="zh-CN"/>
        </w:rPr>
        <w:t>在</w:t>
      </w:r>
      <w:r>
        <w:rPr>
          <w:rFonts w:hint="eastAsia" w:ascii="仿宋" w:hAnsi="仿宋" w:eastAsia="仿宋" w:cs="仿宋"/>
          <w:b w:val="0"/>
          <w:bCs w:val="0"/>
          <w:color w:val="010101"/>
          <w:sz w:val="32"/>
          <w:szCs w:val="32"/>
          <w:lang w:eastAsia="zh-CN"/>
        </w:rPr>
        <w:t>资金使用同时，高度重视财政资金绩效评价工作。</w:t>
      </w:r>
    </w:p>
    <w:p>
      <w:pPr>
        <w:autoSpaceDN w:val="0"/>
        <w:rPr>
          <w:rFonts w:hint="eastAsia" w:ascii="仿宋" w:hAnsi="仿宋" w:eastAsia="仿宋" w:cs="仿宋"/>
          <w:b w:val="0"/>
          <w:bCs w:val="0"/>
          <w:color w:val="010101"/>
          <w:sz w:val="32"/>
          <w:szCs w:val="32"/>
        </w:rPr>
      </w:pPr>
      <w:r>
        <w:rPr>
          <w:rFonts w:hint="eastAsia" w:ascii="仿宋" w:hAnsi="仿宋" w:eastAsia="仿宋" w:cs="仿宋"/>
          <w:b w:val="0"/>
          <w:bCs w:val="0"/>
          <w:color w:val="010101"/>
          <w:sz w:val="32"/>
          <w:szCs w:val="32"/>
        </w:rPr>
        <w:t>　　</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附件：1.部门整体支出绩效评价基础数据表 </w:t>
      </w:r>
    </w:p>
    <w:p>
      <w:pPr>
        <w:keepNext w:val="0"/>
        <w:keepLines w:val="0"/>
        <w:widowControl/>
        <w:suppressLineNumbers w:val="0"/>
        <w:ind w:firstLine="1550" w:firstLineChars="500"/>
        <w:jc w:val="left"/>
        <w:rPr>
          <w:rFonts w:eastAsia="黑体"/>
          <w:kern w:val="0"/>
          <w:sz w:val="32"/>
          <w:szCs w:val="32"/>
          <w:lang w:val="en-US"/>
        </w:rPr>
      </w:pPr>
      <w:r>
        <w:rPr>
          <w:rFonts w:hint="eastAsia" w:ascii="仿宋" w:hAnsi="仿宋" w:eastAsia="仿宋" w:cs="仿宋"/>
          <w:color w:val="000000"/>
          <w:kern w:val="0"/>
          <w:sz w:val="31"/>
          <w:szCs w:val="31"/>
          <w:lang w:val="en-US" w:eastAsia="zh-CN" w:bidi="ar"/>
        </w:rPr>
        <w:t>2.部门整体支出绩效自评表</w:t>
      </w:r>
      <w:r>
        <w:rPr>
          <w:rFonts w:eastAsia="黑体"/>
          <w:kern w:val="0"/>
          <w:sz w:val="32"/>
          <w:szCs w:val="32"/>
          <w:lang w:val="en-US"/>
        </w:rPr>
        <w:t xml:space="preserve"> </w:t>
      </w:r>
    </w:p>
    <w:p>
      <w:pPr>
        <w:spacing w:line="500" w:lineRule="exact"/>
        <w:rPr>
          <w:rFonts w:hint="eastAsia" w:ascii="仿宋_GB2312" w:hAnsi="仿宋_GB2312" w:eastAsia="仿宋_GB2312" w:cs="仿宋_GB2312"/>
          <w:b w:val="0"/>
          <w:bCs w:val="0"/>
          <w:color w:val="000000"/>
          <w:sz w:val="32"/>
          <w:szCs w:val="32"/>
        </w:rPr>
      </w:pPr>
    </w:p>
    <w:p>
      <w:pPr>
        <w:spacing w:line="500" w:lineRule="exact"/>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p>
    <w:p>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rPr>
        <w:t>202</w:t>
      </w:r>
      <w:r>
        <w:rPr>
          <w:rFonts w:hint="eastAsia" w:ascii="黑体" w:hAnsi="黑体" w:eastAsia="黑体" w:cs="黑体"/>
          <w:spacing w:val="-20"/>
          <w:sz w:val="44"/>
          <w:szCs w:val="44"/>
          <w:lang w:val="en-US" w:eastAsia="zh-CN"/>
        </w:rPr>
        <w:t>2</w:t>
      </w:r>
      <w:r>
        <w:rPr>
          <w:rFonts w:hint="eastAsia" w:ascii="黑体" w:hAnsi="黑体" w:eastAsia="黑体" w:cs="黑体"/>
          <w:spacing w:val="-20"/>
          <w:sz w:val="44"/>
          <w:szCs w:val="44"/>
        </w:rPr>
        <w:t>年度部门整体支出绩效评价基础数据表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8"/>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79</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78（含7名不占编制三支一扶人员）</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98.73%</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1</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4.87</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3.98</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bookmarkStart w:id="0" w:name="_GoBack"/>
            <w:bookmarkEnd w:id="0"/>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4.87</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3.98</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1067.27</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388</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1743.39</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220.55</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388</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344</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826.72</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1379.39</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其中：就业专项资金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826.72</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1379.39</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377.13</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109.54</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620.95</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29.26</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37.37</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68.17</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71.09</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3.08</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3.91</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1007.88</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rPr>
              <w:t>楼堂馆所控制情况</w:t>
            </w:r>
          </w:p>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批复规模</w:t>
            </w:r>
          </w:p>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pPr>
              <w:spacing w:line="240" w:lineRule="exact"/>
              <w:ind w:firstLine="360" w:firstLineChars="150"/>
              <w:rPr>
                <w:rFonts w:hint="eastAsia" w:ascii="仿宋" w:hAnsi="仿宋" w:eastAsia="仿宋" w:cs="仿宋"/>
                <w:kern w:val="0"/>
                <w:sz w:val="21"/>
                <w:szCs w:val="21"/>
              </w:rPr>
            </w:pPr>
            <w:r>
              <w:rPr>
                <w:rFonts w:hint="eastAsia" w:ascii="仿宋_GB2312" w:hAnsi="仿宋_GB2312" w:eastAsia="仿宋_GB2312" w:cs="仿宋_GB2312"/>
                <w:b w:val="0"/>
                <w:bCs w:val="0"/>
                <w:kern w:val="0"/>
                <w:sz w:val="24"/>
                <w:lang w:eastAsia="zh-CN"/>
              </w:rPr>
              <w:t>严格执行部门预算；严格执行单位财务管理制度</w:t>
            </w:r>
            <w:r>
              <w:rPr>
                <w:rFonts w:hint="eastAsia" w:ascii="仿宋_GB2312" w:hAnsi="仿宋_GB2312" w:eastAsia="仿宋_GB2312" w:cs="仿宋_GB2312"/>
                <w:b w:val="0"/>
                <w:bCs w:val="0"/>
                <w:kern w:val="0"/>
                <w:sz w:val="24"/>
                <w:lang w:val="en-US" w:eastAsia="zh-CN"/>
              </w:rPr>
              <w:t>和事前审批制度</w:t>
            </w:r>
            <w:r>
              <w:rPr>
                <w:rFonts w:hint="eastAsia" w:ascii="仿宋_GB2312" w:hAnsi="仿宋_GB2312" w:eastAsia="仿宋_GB2312" w:cs="仿宋_GB2312"/>
                <w:b w:val="0"/>
                <w:bCs w:val="0"/>
                <w:kern w:val="0"/>
                <w:sz w:val="24"/>
                <w:lang w:eastAsia="zh-CN"/>
              </w:rPr>
              <w:t>；压缩“三公经费”支出，控制行政运行成本。</w:t>
            </w:r>
          </w:p>
        </w:tc>
      </w:tr>
      <w:tr>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pPr>
              <w:spacing w:line="240" w:lineRule="exact"/>
              <w:ind w:firstLine="315" w:firstLineChars="150"/>
              <w:rPr>
                <w:rFonts w:hint="eastAsia" w:ascii="仿宋" w:hAnsi="仿宋" w:eastAsia="仿宋" w:cs="仿宋"/>
                <w:kern w:val="0"/>
                <w:sz w:val="21"/>
                <w:szCs w:val="21"/>
              </w:rPr>
            </w:pPr>
          </w:p>
        </w:tc>
      </w:tr>
    </w:tbl>
    <w:p>
      <w:pPr>
        <w:pStyle w:val="2"/>
        <w:rPr>
          <w:rFonts w:hint="eastAsia" w:ascii="仿宋_GB2312" w:hAnsi="仿宋_GB2312" w:eastAsia="仿宋_GB2312" w:cs="仿宋_GB2312"/>
          <w:b w:val="0"/>
          <w:bCs w:val="0"/>
          <w:color w:val="000000"/>
          <w:sz w:val="32"/>
          <w:szCs w:val="32"/>
        </w:rPr>
      </w:pPr>
    </w:p>
    <w:p>
      <w:pPr>
        <w:spacing w:line="500" w:lineRule="exact"/>
        <w:rPr>
          <w:rFonts w:hint="eastAsia" w:ascii="仿宋_GB2312" w:hAnsi="仿宋_GB2312" w:eastAsia="仿宋_GB2312" w:cs="仿宋_GB2312"/>
          <w:b w:val="0"/>
          <w:bCs w:val="0"/>
          <w:color w:val="000000"/>
          <w:sz w:val="32"/>
          <w:szCs w:val="32"/>
        </w:rPr>
      </w:pPr>
    </w:p>
    <w:p>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rPr>
        <w:t>202</w:t>
      </w:r>
      <w:r>
        <w:rPr>
          <w:rFonts w:hint="eastAsia" w:ascii="黑体" w:hAnsi="黑体" w:eastAsia="黑体" w:cs="黑体"/>
          <w:sz w:val="44"/>
          <w:lang w:val="en-US" w:eastAsia="zh-CN"/>
        </w:rPr>
        <w:t>2</w:t>
      </w:r>
      <w:r>
        <w:rPr>
          <w:rFonts w:hint="eastAsia" w:ascii="黑体" w:hAnsi="黑体" w:eastAsia="黑体" w:cs="黑体"/>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8"/>
        <w:tblW w:w="10415" w:type="dxa"/>
        <w:jc w:val="center"/>
        <w:tblLayout w:type="fixed"/>
        <w:tblCellMar>
          <w:top w:w="0" w:type="dxa"/>
          <w:left w:w="108" w:type="dxa"/>
          <w:bottom w:w="0" w:type="dxa"/>
          <w:right w:w="108" w:type="dxa"/>
        </w:tblCellMar>
      </w:tblPr>
      <w:tblGrid>
        <w:gridCol w:w="716"/>
        <w:gridCol w:w="851"/>
        <w:gridCol w:w="770"/>
        <w:gridCol w:w="1350"/>
        <w:gridCol w:w="741"/>
        <w:gridCol w:w="999"/>
        <w:gridCol w:w="1635"/>
        <w:gridCol w:w="825"/>
        <w:gridCol w:w="861"/>
        <w:gridCol w:w="1667"/>
      </w:tblGrid>
      <w:tr>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绥宁县人力资源和社会保障局</w:t>
            </w:r>
            <w:r>
              <w:rPr>
                <w:rFonts w:hint="eastAsia" w:ascii="仿宋" w:hAnsi="仿宋" w:eastAsia="仿宋" w:cs="仿宋"/>
                <w:color w:val="000000"/>
                <w:kern w:val="0"/>
                <w:sz w:val="21"/>
                <w:szCs w:val="21"/>
              </w:rPr>
              <w:t>　</w:t>
            </w:r>
          </w:p>
        </w:tc>
      </w:tr>
      <w:tr>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861"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667"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1201.9</w:t>
            </w:r>
            <w:r>
              <w:rPr>
                <w:rFonts w:hint="eastAsia" w:ascii="仿宋" w:hAnsi="仿宋" w:eastAsia="仿宋" w:cs="仿宋"/>
                <w:color w:val="000000"/>
                <w:kern w:val="0"/>
                <w:sz w:val="18"/>
                <w:szCs w:val="18"/>
                <w:lang w:val="en-US" w:eastAsia="zh-CN"/>
              </w:rPr>
              <w:t>3万元</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3566.97万元</w:t>
            </w:r>
          </w:p>
        </w:tc>
        <w:tc>
          <w:tcPr>
            <w:tcW w:w="163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3528.18</w:t>
            </w:r>
            <w:r>
              <w:rPr>
                <w:rFonts w:hint="eastAsia" w:ascii="仿宋" w:hAnsi="仿宋" w:eastAsia="仿宋" w:cs="仿宋"/>
                <w:color w:val="000000"/>
                <w:kern w:val="0"/>
                <w:sz w:val="18"/>
                <w:szCs w:val="18"/>
                <w:lang w:val="en-US" w:eastAsia="zh-CN"/>
              </w:rPr>
              <w:t>万元</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861"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98.91</w:t>
            </w:r>
          </w:p>
        </w:tc>
        <w:tc>
          <w:tcPr>
            <w:tcW w:w="1667"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r>
              <w:rPr>
                <w:rFonts w:hint="eastAsia" w:ascii="仿宋" w:hAnsi="仿宋" w:eastAsia="仿宋" w:cs="仿宋"/>
                <w:color w:val="000000"/>
                <w:kern w:val="0"/>
                <w:sz w:val="21"/>
                <w:szCs w:val="21"/>
                <w:lang w:val="en-US" w:eastAsia="zh-CN"/>
              </w:rPr>
              <w:t>3528.18万元</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r>
              <w:rPr>
                <w:rFonts w:hint="eastAsia" w:ascii="仿宋" w:hAnsi="仿宋" w:eastAsia="仿宋" w:cs="仿宋"/>
                <w:color w:val="000000"/>
                <w:kern w:val="0"/>
                <w:sz w:val="21"/>
                <w:szCs w:val="21"/>
                <w:lang w:val="en-US" w:eastAsia="zh-CN"/>
              </w:rPr>
              <w:t>3528.18万元</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3526.41万元</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1784.79万元</w:t>
            </w:r>
          </w:p>
        </w:tc>
      </w:tr>
      <w:tr>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1743.39</w:t>
            </w:r>
            <w:r>
              <w:rPr>
                <w:rFonts w:hint="eastAsia" w:ascii="仿宋" w:hAnsi="仿宋" w:eastAsia="仿宋" w:cs="仿宋"/>
                <w:color w:val="000000"/>
                <w:kern w:val="0"/>
                <w:sz w:val="18"/>
                <w:szCs w:val="18"/>
                <w:lang w:val="en-US" w:eastAsia="zh-CN"/>
              </w:rPr>
              <w:t>万元</w:t>
            </w:r>
          </w:p>
        </w:tc>
      </w:tr>
      <w:tr>
        <w:tblPrEx>
          <w:tblCellMar>
            <w:top w:w="0" w:type="dxa"/>
            <w:left w:w="108" w:type="dxa"/>
            <w:bottom w:w="0" w:type="dxa"/>
            <w:right w:w="108" w:type="dxa"/>
          </w:tblCellMar>
        </w:tblPrEx>
        <w:trPr>
          <w:trHeight w:val="38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0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1.77万元</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CellMar>
            <w:top w:w="0" w:type="dxa"/>
            <w:left w:w="108" w:type="dxa"/>
            <w:bottom w:w="0" w:type="dxa"/>
            <w:right w:w="108" w:type="dxa"/>
          </w:tblCellMar>
        </w:tblPrEx>
        <w:trPr>
          <w:trHeight w:val="210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保障单位正常运行。提供公共就业服务，促进就业创业和稳定就业。社保体系建设进一步完善，完成养老、失业、工伤保险参保扩面任务，基金安全、待遇及时支付。开展人才引进和劳动监察维权工作。全民社会保障水平和生活质量不断提高。全县事业单位干部结构日趋合理。建立和谐劳动关系</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做好人大、优化营商环境、疫情防控、安全生产、平安建设、信访维稳、驻村结队帮扶等日常性工作</w:t>
            </w:r>
            <w:r>
              <w:rPr>
                <w:rFonts w:hint="eastAsia" w:ascii="仿宋" w:hAnsi="仿宋" w:eastAsia="仿宋" w:cs="仿宋"/>
                <w:color w:val="000000"/>
                <w:kern w:val="0"/>
                <w:sz w:val="21"/>
                <w:szCs w:val="21"/>
              </w:rPr>
              <w:t>。提升人社干部服务水平</w:t>
            </w:r>
            <w:r>
              <w:rPr>
                <w:rFonts w:hint="eastAsia" w:ascii="仿宋" w:hAnsi="仿宋" w:eastAsia="仿宋" w:cs="仿宋"/>
                <w:color w:val="000000"/>
                <w:kern w:val="0"/>
                <w:sz w:val="21"/>
                <w:szCs w:val="21"/>
                <w:lang w:eastAsia="zh-CN"/>
              </w:rPr>
              <w:t>。</w:t>
            </w:r>
          </w:p>
        </w:tc>
        <w:tc>
          <w:tcPr>
            <w:tcW w:w="4988" w:type="dxa"/>
            <w:gridSpan w:val="4"/>
            <w:tcBorders>
              <w:top w:val="single" w:color="auto" w:sz="4" w:space="0"/>
              <w:left w:val="nil"/>
              <w:bottom w:val="single" w:color="auto" w:sz="4" w:space="0"/>
              <w:right w:val="single" w:color="auto" w:sz="4" w:space="0"/>
            </w:tcBorders>
            <w:noWrap w:val="0"/>
            <w:vAlign w:val="center"/>
          </w:tcPr>
          <w:p>
            <w:pPr>
              <w:widowControl/>
              <w:spacing w:line="220" w:lineRule="exact"/>
              <w:ind w:firstLine="420" w:firstLineChars="200"/>
              <w:jc w:val="left"/>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在县委、县政府的领导下，坚持依法行政、执法为民，稳中求进，改革创新，积极作为，除职业技能培训外，其他各项业务工作目标任务圆满完成，党风廉政建设、安全生产、平安建设、信访维稳、驻村结队帮扶等日常性工作稳步推进，单位正常运行。</w:t>
            </w:r>
          </w:p>
        </w:tc>
      </w:tr>
      <w:tr>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2091" w:type="dxa"/>
            <w:gridSpan w:val="2"/>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999"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861"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CellMar>
            <w:top w:w="0" w:type="dxa"/>
            <w:left w:w="108" w:type="dxa"/>
            <w:bottom w:w="0" w:type="dxa"/>
            <w:right w:w="108" w:type="dxa"/>
          </w:tblCellMar>
        </w:tblPrEx>
        <w:trPr>
          <w:trHeight w:val="345"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ascii="宋体" w:hAnsi="宋体" w:cs="宋体"/>
                <w:color w:val="auto"/>
                <w:sz w:val="15"/>
                <w:szCs w:val="15"/>
                <w:lang w:val="en-US" w:eastAsia="zh-CN"/>
              </w:rPr>
              <w:t>单位在职</w:t>
            </w:r>
            <w:r>
              <w:rPr>
                <w:rFonts w:hint="eastAsia" w:ascii="宋体" w:hAnsi="宋体" w:eastAsia="宋体" w:cs="宋体"/>
                <w:color w:val="auto"/>
                <w:sz w:val="15"/>
                <w:szCs w:val="15"/>
                <w:lang w:val="en-US" w:eastAsia="zh-CN"/>
              </w:rPr>
              <w:t>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default" w:ascii="Arial" w:hAnsi="Arial" w:cs="Arial"/>
                <w:color w:val="auto"/>
                <w:sz w:val="13"/>
                <w:szCs w:val="13"/>
                <w:lang w:val="en-US" w:eastAsia="zh-CN"/>
              </w:rPr>
              <w:t>≤</w:t>
            </w:r>
            <w:r>
              <w:rPr>
                <w:rFonts w:hint="eastAsia" w:ascii="宋体" w:hAnsi="宋体" w:cs="宋体"/>
                <w:color w:val="auto"/>
                <w:sz w:val="13"/>
                <w:szCs w:val="13"/>
                <w:lang w:val="en-US" w:eastAsia="zh-CN"/>
              </w:rPr>
              <w:t>79</w:t>
            </w:r>
            <w:r>
              <w:rPr>
                <w:rFonts w:hint="eastAsia" w:ascii="宋体" w:hAnsi="宋体" w:eastAsia="宋体" w:cs="宋体"/>
                <w:color w:val="auto"/>
                <w:sz w:val="13"/>
                <w:szCs w:val="13"/>
                <w:lang w:val="en-US" w:eastAsia="zh-CN"/>
              </w:rPr>
              <w:t>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rPr>
            </w:pPr>
            <w:r>
              <w:rPr>
                <w:rFonts w:hint="eastAsia" w:ascii="宋体" w:hAnsi="宋体" w:cs="宋体"/>
                <w:color w:val="auto"/>
                <w:sz w:val="13"/>
                <w:szCs w:val="13"/>
                <w:lang w:val="en-US" w:eastAsia="zh-CN"/>
              </w:rPr>
              <w:t>78人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15"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宋体" w:hAnsi="宋体" w:cs="宋体"/>
                <w:color w:val="auto"/>
                <w:sz w:val="15"/>
                <w:szCs w:val="15"/>
                <w:lang w:val="en-US" w:eastAsia="zh-CN"/>
              </w:rPr>
            </w:pPr>
            <w:r>
              <w:rPr>
                <w:rFonts w:hint="eastAsia" w:ascii="宋体" w:hAnsi="宋体" w:cs="宋体"/>
                <w:color w:val="auto"/>
                <w:sz w:val="15"/>
                <w:szCs w:val="15"/>
                <w:lang w:val="en-US" w:eastAsia="zh-CN"/>
              </w:rPr>
              <w:t>公共就业服务人数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Arial" w:hAnsi="Arial" w:cs="Arial"/>
                <w:color w:val="auto"/>
                <w:sz w:val="13"/>
                <w:szCs w:val="13"/>
                <w:lang w:val="en-US" w:eastAsia="zh-CN"/>
              </w:rPr>
            </w:pPr>
            <w:r>
              <w:rPr>
                <w:rFonts w:hint="eastAsia" w:ascii="宋体" w:hAnsi="宋体" w:eastAsia="宋体" w:cs="宋体"/>
                <w:color w:val="auto"/>
                <w:sz w:val="13"/>
                <w:szCs w:val="13"/>
                <w:lang w:val="en-US" w:eastAsia="zh-CN"/>
              </w:rPr>
              <w:t>≧</w:t>
            </w:r>
            <w:r>
              <w:rPr>
                <w:rFonts w:hint="eastAsia" w:ascii="宋体" w:hAnsi="宋体" w:cs="宋体"/>
                <w:color w:val="auto"/>
                <w:sz w:val="13"/>
                <w:szCs w:val="13"/>
                <w:lang w:val="en-US" w:eastAsia="zh-CN"/>
              </w:rPr>
              <w:t>18万</w:t>
            </w:r>
            <w:r>
              <w:rPr>
                <w:rFonts w:hint="eastAsia" w:ascii="宋体" w:hAnsi="宋体" w:eastAsia="宋体" w:cs="宋体"/>
                <w:color w:val="auto"/>
                <w:sz w:val="13"/>
                <w:szCs w:val="13"/>
                <w:lang w:val="en-US" w:eastAsia="zh-CN"/>
              </w:rPr>
              <w:t>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宋体" w:hAnsi="宋体" w:cs="宋体"/>
                <w:color w:val="auto"/>
                <w:sz w:val="13"/>
                <w:szCs w:val="13"/>
                <w:lang w:val="en-US" w:eastAsia="zh-CN"/>
              </w:rPr>
            </w:pPr>
            <w:r>
              <w:rPr>
                <w:rFonts w:hint="eastAsia" w:ascii="宋体" w:hAnsi="宋体" w:cs="宋体"/>
                <w:color w:val="auto"/>
                <w:sz w:val="13"/>
                <w:szCs w:val="13"/>
                <w:lang w:val="en-US" w:eastAsia="zh-CN"/>
              </w:rPr>
              <w:t>20万人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35"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新增城镇就业人数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≧3200人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3306</w:t>
            </w:r>
            <w:r>
              <w:rPr>
                <w:rFonts w:hint="eastAsia" w:ascii="宋体" w:hAnsi="宋体" w:cs="宋体"/>
                <w:color w:val="auto"/>
                <w:sz w:val="13"/>
                <w:szCs w:val="13"/>
                <w:lang w:val="en-US" w:eastAsia="zh-CN"/>
              </w:rPr>
              <w:t>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39"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color w:val="auto"/>
                <w:sz w:val="15"/>
                <w:szCs w:val="15"/>
                <w:lang w:val="en-US" w:eastAsia="zh-CN"/>
              </w:rPr>
              <w:t>职业技能培训人数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≧2100人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宋体" w:hAnsi="宋体" w:eastAsia="宋体" w:cs="宋体"/>
                <w:color w:val="auto"/>
                <w:sz w:val="13"/>
                <w:szCs w:val="13"/>
                <w:lang w:val="en-US" w:eastAsia="zh-CN"/>
              </w:rPr>
              <w:t>1537人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疫情影响，尽早开展。</w:t>
            </w:r>
          </w:p>
        </w:tc>
      </w:tr>
      <w:tr>
        <w:tblPrEx>
          <w:tblCellMar>
            <w:top w:w="0" w:type="dxa"/>
            <w:left w:w="108" w:type="dxa"/>
            <w:bottom w:w="0" w:type="dxa"/>
            <w:right w:w="108" w:type="dxa"/>
          </w:tblCellMar>
        </w:tblPrEx>
        <w:trPr>
          <w:trHeight w:val="315"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ascii="宋体" w:hAnsi="宋体" w:eastAsia="宋体" w:cs="宋体"/>
                <w:color w:val="auto"/>
                <w:sz w:val="15"/>
                <w:szCs w:val="15"/>
                <w:lang w:val="en-US" w:eastAsia="zh-CN"/>
              </w:rPr>
              <w:t>创业培训</w:t>
            </w:r>
            <w:r>
              <w:rPr>
                <w:rFonts w:hint="eastAsia" w:ascii="宋体" w:hAnsi="宋体" w:cs="宋体"/>
                <w:color w:val="auto"/>
                <w:sz w:val="15"/>
                <w:szCs w:val="15"/>
                <w:lang w:val="en-US" w:eastAsia="zh-CN"/>
              </w:rPr>
              <w:t>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≧720人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宋体" w:hAnsi="宋体" w:eastAsia="宋体" w:cs="宋体"/>
                <w:color w:val="auto"/>
                <w:sz w:val="13"/>
                <w:szCs w:val="13"/>
                <w:lang w:val="en-US" w:eastAsia="zh-CN"/>
              </w:rPr>
              <w:t>745人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1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ascii="宋体" w:hAnsi="宋体" w:eastAsia="宋体" w:cs="宋体"/>
                <w:color w:val="auto"/>
                <w:sz w:val="15"/>
                <w:szCs w:val="15"/>
                <w:lang w:val="en-US" w:eastAsia="zh-CN"/>
              </w:rPr>
              <w:t>新增农村转移就业人数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≧2</w:t>
            </w:r>
            <w:r>
              <w:rPr>
                <w:rFonts w:hint="eastAsia" w:ascii="宋体" w:hAnsi="宋体" w:cs="宋体"/>
                <w:color w:val="auto"/>
                <w:sz w:val="13"/>
                <w:szCs w:val="13"/>
                <w:lang w:val="en-US" w:eastAsia="zh-CN"/>
              </w:rPr>
              <w:t>7</w:t>
            </w:r>
            <w:r>
              <w:rPr>
                <w:rFonts w:hint="eastAsia" w:ascii="宋体" w:hAnsi="宋体" w:eastAsia="宋体" w:cs="宋体"/>
                <w:color w:val="auto"/>
                <w:sz w:val="13"/>
                <w:szCs w:val="13"/>
                <w:lang w:val="en-US" w:eastAsia="zh-CN"/>
              </w:rPr>
              <w:t>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宋体" w:hAnsi="宋体" w:eastAsia="宋体" w:cs="宋体"/>
                <w:color w:val="auto"/>
                <w:sz w:val="13"/>
                <w:szCs w:val="13"/>
                <w:lang w:val="en-US" w:eastAsia="zh-CN"/>
              </w:rPr>
              <w:t>3170人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25"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仿宋" w:hAnsi="仿宋" w:eastAsia="仿宋" w:cs="仿宋"/>
                <w:sz w:val="20"/>
                <w:szCs w:val="20"/>
                <w:lang w:val="en-US"/>
              </w:rPr>
            </w:pPr>
            <w:r>
              <w:rPr>
                <w:rFonts w:hint="eastAsia" w:ascii="宋体" w:hAnsi="宋体" w:eastAsia="宋体" w:cs="宋体"/>
                <w:color w:val="auto"/>
                <w:sz w:val="15"/>
                <w:szCs w:val="15"/>
                <w:lang w:val="en-US" w:eastAsia="zh-CN"/>
              </w:rPr>
              <w:t>企业职工养老保险参保人数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≧19000人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宋体" w:hAnsi="宋体" w:eastAsia="宋体" w:cs="宋体"/>
                <w:color w:val="auto"/>
                <w:sz w:val="13"/>
                <w:szCs w:val="13"/>
                <w:lang w:val="en-US" w:eastAsia="zh-CN"/>
              </w:rPr>
              <w:t>19150人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3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仿宋" w:hAnsi="仿宋" w:eastAsia="仿宋" w:cs="仿宋"/>
                <w:sz w:val="20"/>
                <w:szCs w:val="20"/>
                <w:lang w:val="en-US" w:eastAsia="zh-CN"/>
              </w:rPr>
            </w:pPr>
            <w:r>
              <w:rPr>
                <w:rFonts w:hint="eastAsia" w:ascii="宋体" w:hAnsi="宋体" w:eastAsia="宋体" w:cs="宋体"/>
                <w:color w:val="auto"/>
                <w:sz w:val="15"/>
                <w:szCs w:val="15"/>
                <w:lang w:val="en-US" w:eastAsia="zh-CN"/>
              </w:rPr>
              <w:t>机关事业养老保险参保人数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≧7</w:t>
            </w:r>
            <w:r>
              <w:rPr>
                <w:rFonts w:hint="eastAsia" w:ascii="宋体" w:hAnsi="宋体" w:cs="宋体"/>
                <w:color w:val="auto"/>
                <w:sz w:val="13"/>
                <w:szCs w:val="13"/>
                <w:lang w:val="en-US" w:eastAsia="zh-CN"/>
              </w:rPr>
              <w:t>7</w:t>
            </w:r>
            <w:r>
              <w:rPr>
                <w:rFonts w:hint="eastAsia" w:ascii="宋体" w:hAnsi="宋体" w:eastAsia="宋体" w:cs="宋体"/>
                <w:color w:val="auto"/>
                <w:sz w:val="13"/>
                <w:szCs w:val="13"/>
                <w:lang w:val="en-US" w:eastAsia="zh-CN"/>
              </w:rPr>
              <w:t>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宋体" w:hAnsi="宋体" w:eastAsia="宋体" w:cs="宋体"/>
                <w:color w:val="auto"/>
                <w:sz w:val="13"/>
                <w:szCs w:val="13"/>
                <w:lang w:val="en-US" w:eastAsia="zh-CN"/>
              </w:rPr>
              <w:t>7780人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4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ascii="宋体" w:hAnsi="宋体" w:eastAsia="宋体" w:cs="宋体"/>
                <w:color w:val="auto"/>
                <w:sz w:val="15"/>
                <w:szCs w:val="15"/>
                <w:lang w:val="en-US" w:eastAsia="zh-CN"/>
              </w:rPr>
              <w:t>城乡居民养老保险参保人数</w:t>
            </w:r>
          </w:p>
        </w:tc>
        <w:tc>
          <w:tcPr>
            <w:tcW w:w="999"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≧20万人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21.7万人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35"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ascii="宋体" w:hAnsi="宋体" w:eastAsia="宋体" w:cs="宋体"/>
                <w:color w:val="auto"/>
                <w:sz w:val="15"/>
                <w:szCs w:val="15"/>
                <w:lang w:val="en-US" w:eastAsia="zh-CN"/>
              </w:rPr>
              <w:t>失业保险参保人数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≧18080人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宋体" w:hAnsi="宋体" w:eastAsia="宋体" w:cs="宋体"/>
                <w:color w:val="auto"/>
                <w:sz w:val="13"/>
                <w:szCs w:val="13"/>
                <w:lang w:val="en-US" w:eastAsia="zh-CN"/>
              </w:rPr>
              <w:t>19074人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38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sz w:val="20"/>
                <w:szCs w:val="20"/>
              </w:rPr>
            </w:pPr>
            <w:r>
              <w:rPr>
                <w:rFonts w:hint="eastAsia" w:ascii="宋体" w:hAnsi="宋体" w:eastAsia="宋体" w:cs="宋体"/>
                <w:color w:val="auto"/>
                <w:sz w:val="15"/>
                <w:szCs w:val="15"/>
                <w:lang w:val="en-US" w:eastAsia="zh-CN"/>
              </w:rPr>
              <w:t>工伤保险参保人数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≧25400人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宋体" w:hAnsi="宋体" w:eastAsia="宋体" w:cs="宋体"/>
                <w:color w:val="auto"/>
                <w:sz w:val="13"/>
                <w:szCs w:val="13"/>
                <w:lang w:val="en-US" w:eastAsia="zh-CN"/>
              </w:rPr>
              <w:t>25429人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40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仿宋" w:hAnsi="仿宋" w:eastAsia="仿宋" w:cs="仿宋"/>
                <w:sz w:val="20"/>
                <w:szCs w:val="20"/>
                <w:lang w:val="en-US" w:eastAsia="zh-CN"/>
              </w:rPr>
            </w:pPr>
            <w:r>
              <w:rPr>
                <w:rFonts w:hint="eastAsia" w:ascii="宋体" w:hAnsi="宋体" w:eastAsia="宋体" w:cs="宋体"/>
                <w:color w:val="auto"/>
                <w:sz w:val="15"/>
                <w:szCs w:val="15"/>
                <w:lang w:val="en-US" w:eastAsia="zh-CN"/>
              </w:rPr>
              <w:t>事业单位招聘人数</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≧150人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宋体" w:hAnsi="宋体" w:eastAsia="宋体" w:cs="宋体"/>
                <w:color w:val="auto"/>
                <w:sz w:val="13"/>
                <w:szCs w:val="13"/>
                <w:lang w:val="en-US" w:eastAsia="zh-CN"/>
              </w:rPr>
              <w:t>174人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476"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仿宋" w:hAnsi="仿宋" w:eastAsia="仿宋" w:cs="仿宋"/>
                <w:color w:val="000000"/>
                <w:kern w:val="0"/>
                <w:sz w:val="21"/>
                <w:szCs w:val="21"/>
                <w:lang w:val="en-US" w:eastAsia="zh-CN"/>
              </w:rPr>
            </w:pPr>
            <w:r>
              <w:rPr>
                <w:rFonts w:hint="eastAsia" w:ascii="宋体" w:hAnsi="宋体" w:eastAsia="宋体" w:cs="宋体"/>
                <w:color w:val="auto"/>
                <w:sz w:val="15"/>
                <w:szCs w:val="15"/>
                <w:lang w:val="en-US" w:eastAsia="zh-CN"/>
              </w:rPr>
              <w:t>受理劳动案件调解成功率</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kern w:val="0"/>
                <w:sz w:val="21"/>
                <w:szCs w:val="21"/>
                <w:lang w:val="en-US"/>
              </w:rPr>
            </w:pPr>
            <w:r>
              <w:rPr>
                <w:rFonts w:hint="eastAsia" w:ascii="宋体" w:hAnsi="宋体" w:eastAsia="宋体" w:cs="宋体"/>
                <w:color w:val="auto"/>
                <w:sz w:val="13"/>
                <w:szCs w:val="13"/>
                <w:lang w:val="en-US" w:eastAsia="zh-CN"/>
              </w:rPr>
              <w:t>≧60%</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宋体" w:hAnsi="宋体" w:eastAsia="宋体" w:cs="宋体"/>
                <w:color w:val="auto"/>
                <w:sz w:val="13"/>
                <w:szCs w:val="13"/>
                <w:lang w:val="en-US" w:eastAsia="zh-CN"/>
              </w:rPr>
              <w:t>69%</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494"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资金支付准确率</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100%</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100%</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431"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宋体" w:hAnsi="宋体" w:eastAsia="宋体" w:cs="宋体"/>
                <w:color w:val="auto"/>
                <w:sz w:val="15"/>
                <w:szCs w:val="15"/>
                <w:lang w:val="en-US" w:eastAsia="zh-CN"/>
              </w:rPr>
            </w:pPr>
            <w:r>
              <w:rPr>
                <w:rFonts w:hint="eastAsia"/>
                <w:color w:val="auto"/>
                <w:sz w:val="15"/>
                <w:szCs w:val="15"/>
                <w:lang w:val="en-US" w:eastAsia="zh-CN"/>
              </w:rPr>
              <w:t>职业培训拿到证书率</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3"/>
                <w:szCs w:val="13"/>
                <w:lang w:val="en-US" w:eastAsia="zh-CN"/>
              </w:rPr>
              <w:t>≧</w:t>
            </w:r>
            <w:r>
              <w:rPr>
                <w:rFonts w:hint="eastAsia" w:ascii="宋体" w:hAnsi="宋体" w:cs="宋体"/>
                <w:color w:val="auto"/>
                <w:sz w:val="13"/>
                <w:szCs w:val="13"/>
                <w:lang w:val="en-US" w:eastAsia="zh-CN"/>
              </w:rPr>
              <w:t>8</w:t>
            </w:r>
            <w:r>
              <w:rPr>
                <w:rFonts w:hint="eastAsia" w:ascii="宋体" w:hAnsi="宋体" w:eastAsia="宋体" w:cs="宋体"/>
                <w:color w:val="auto"/>
                <w:sz w:val="15"/>
                <w:szCs w:val="15"/>
                <w:lang w:val="en-US" w:eastAsia="zh-CN"/>
              </w:rPr>
              <w:t>0%</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3"/>
                <w:szCs w:val="13"/>
                <w:lang w:val="en-US" w:eastAsia="zh-CN"/>
              </w:rPr>
              <w:t>91%</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48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5"/>
                <w:szCs w:val="15"/>
                <w:lang w:val="en-US" w:eastAsia="zh-CN"/>
              </w:rPr>
            </w:pPr>
            <w:r>
              <w:rPr>
                <w:rFonts w:hint="eastAsia" w:ascii="宋体" w:hAnsi="宋体" w:eastAsia="宋体" w:cs="宋体"/>
                <w:color w:val="auto"/>
                <w:sz w:val="13"/>
                <w:szCs w:val="13"/>
                <w:lang w:val="en-US" w:eastAsia="zh-CN"/>
              </w:rPr>
              <w:t>人社政策知晓率</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3"/>
                <w:szCs w:val="13"/>
                <w:lang w:val="en-US" w:eastAsia="zh-CN"/>
              </w:rPr>
              <w:t>≧90%</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3"/>
                <w:szCs w:val="13"/>
                <w:lang w:val="en-US" w:eastAsia="zh-CN"/>
              </w:rPr>
              <w:t>92%</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2091" w:type="dxa"/>
            <w:gridSpan w:val="2"/>
            <w:tcBorders>
              <w:top w:val="nil"/>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资金支付及时率</w:t>
            </w:r>
          </w:p>
        </w:tc>
        <w:tc>
          <w:tcPr>
            <w:tcW w:w="99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90%</w:t>
            </w:r>
          </w:p>
        </w:tc>
        <w:tc>
          <w:tcPr>
            <w:tcW w:w="1635"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92%</w:t>
            </w:r>
          </w:p>
        </w:tc>
        <w:tc>
          <w:tcPr>
            <w:tcW w:w="825"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6</w:t>
            </w:r>
          </w:p>
        </w:tc>
        <w:tc>
          <w:tcPr>
            <w:tcW w:w="86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r>
              <w:rPr>
                <w:rFonts w:hint="eastAsia" w:ascii="宋体" w:hAnsi="宋体" w:cs="宋体"/>
                <w:color w:val="auto"/>
                <w:sz w:val="15"/>
                <w:szCs w:val="15"/>
                <w:lang w:val="en-US" w:eastAsia="zh-CN"/>
              </w:rPr>
              <w:t>6</w:t>
            </w:r>
          </w:p>
        </w:tc>
        <w:tc>
          <w:tcPr>
            <w:tcW w:w="1667"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45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c>
          <w:tcPr>
            <w:tcW w:w="99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c>
          <w:tcPr>
            <w:tcW w:w="1635"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c>
          <w:tcPr>
            <w:tcW w:w="825"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c>
          <w:tcPr>
            <w:tcW w:w="86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c>
          <w:tcPr>
            <w:tcW w:w="1667"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2091" w:type="dxa"/>
            <w:gridSpan w:val="2"/>
            <w:tcBorders>
              <w:top w:val="nil"/>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人均</w:t>
            </w:r>
            <w:r>
              <w:rPr>
                <w:rFonts w:hint="eastAsia" w:ascii="宋体" w:hAnsi="宋体" w:cs="宋体"/>
                <w:color w:val="auto"/>
                <w:sz w:val="13"/>
                <w:szCs w:val="13"/>
                <w:lang w:val="en-US" w:eastAsia="zh-CN"/>
              </w:rPr>
              <w:t>人员经费</w:t>
            </w:r>
            <w:r>
              <w:rPr>
                <w:rFonts w:hint="eastAsia" w:ascii="宋体" w:hAnsi="宋体" w:eastAsia="宋体" w:cs="宋体"/>
                <w:color w:val="auto"/>
                <w:sz w:val="13"/>
                <w:szCs w:val="13"/>
                <w:lang w:val="en-US" w:eastAsia="zh-CN"/>
              </w:rPr>
              <w:t>支出</w:t>
            </w:r>
          </w:p>
        </w:tc>
        <w:tc>
          <w:tcPr>
            <w:tcW w:w="999"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3"/>
                <w:szCs w:val="13"/>
                <w:lang w:val="en-US" w:eastAsia="zh-CN"/>
              </w:rPr>
            </w:pPr>
            <w:r>
              <w:rPr>
                <w:rFonts w:hint="default" w:ascii="Arial" w:hAnsi="Arial" w:cs="Arial"/>
                <w:color w:val="auto"/>
                <w:sz w:val="13"/>
                <w:szCs w:val="13"/>
                <w:lang w:val="en-US" w:eastAsia="zh-CN"/>
              </w:rPr>
              <w:t>≤</w:t>
            </w:r>
            <w:r>
              <w:rPr>
                <w:rFonts w:hint="eastAsia" w:ascii="Arial" w:hAnsi="Arial" w:cs="Arial"/>
                <w:color w:val="auto"/>
                <w:sz w:val="13"/>
                <w:szCs w:val="13"/>
                <w:lang w:val="en-US" w:eastAsia="zh-CN"/>
              </w:rPr>
              <w:t>10万</w:t>
            </w:r>
            <w:r>
              <w:rPr>
                <w:rFonts w:hint="eastAsia" w:ascii="宋体" w:hAnsi="宋体" w:eastAsia="宋体" w:cs="宋体"/>
                <w:color w:val="auto"/>
                <w:sz w:val="13"/>
                <w:szCs w:val="13"/>
                <w:lang w:val="en-US" w:eastAsia="zh-CN"/>
              </w:rPr>
              <w:t>元/人</w:t>
            </w:r>
          </w:p>
        </w:tc>
        <w:tc>
          <w:tcPr>
            <w:tcW w:w="1635" w:type="dxa"/>
            <w:tcBorders>
              <w:top w:val="nil"/>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kern w:val="0"/>
                <w:sz w:val="21"/>
                <w:szCs w:val="21"/>
                <w:lang w:val="en-US" w:eastAsia="zh-CN"/>
              </w:rPr>
            </w:pPr>
            <w:r>
              <w:rPr>
                <w:rFonts w:hint="eastAsia" w:ascii="Arial" w:hAnsi="Arial" w:cs="Arial"/>
                <w:color w:val="auto"/>
                <w:sz w:val="13"/>
                <w:szCs w:val="13"/>
                <w:lang w:val="en-US" w:eastAsia="zh-CN"/>
              </w:rPr>
              <w:t>14.7万</w:t>
            </w:r>
            <w:r>
              <w:rPr>
                <w:rFonts w:hint="eastAsia" w:ascii="宋体" w:hAnsi="宋体" w:eastAsia="宋体" w:cs="宋体"/>
                <w:color w:val="auto"/>
                <w:sz w:val="13"/>
                <w:szCs w:val="13"/>
                <w:lang w:val="en-US" w:eastAsia="zh-CN"/>
              </w:rPr>
              <w:t>元/人</w:t>
            </w:r>
          </w:p>
        </w:tc>
        <w:tc>
          <w:tcPr>
            <w:tcW w:w="825"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rPr>
            </w:pPr>
            <w:r>
              <w:rPr>
                <w:rFonts w:hint="eastAsia" w:ascii="宋体" w:hAnsi="宋体" w:cs="宋体"/>
                <w:color w:val="auto"/>
                <w:sz w:val="15"/>
                <w:szCs w:val="15"/>
                <w:lang w:val="en-US" w:eastAsia="zh-CN"/>
              </w:rPr>
              <w:t>2</w:t>
            </w:r>
          </w:p>
        </w:tc>
        <w:tc>
          <w:tcPr>
            <w:tcW w:w="861" w:type="dxa"/>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667" w:type="dxa"/>
            <w:tcBorders>
              <w:top w:val="nil"/>
              <w:left w:val="nil"/>
              <w:bottom w:val="single" w:color="auto"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15"/>
                <w:szCs w:val="15"/>
                <w:lang w:val="en-US" w:eastAsia="zh-CN"/>
              </w:rPr>
              <w:t>正常提标，发放2021年与2022年奖金，其他社保支出未预算。</w:t>
            </w:r>
          </w:p>
        </w:tc>
      </w:tr>
      <w:tr>
        <w:tblPrEx>
          <w:tblCellMar>
            <w:top w:w="0" w:type="dxa"/>
            <w:left w:w="108" w:type="dxa"/>
            <w:bottom w:w="0" w:type="dxa"/>
            <w:right w:w="108" w:type="dxa"/>
          </w:tblCellMar>
        </w:tblPrEx>
        <w:trPr>
          <w:trHeight w:val="355"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人均公用经费</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default" w:ascii="Arial" w:hAnsi="Arial" w:cs="Arial"/>
                <w:color w:val="auto"/>
                <w:sz w:val="13"/>
                <w:szCs w:val="13"/>
                <w:lang w:val="en-US" w:eastAsia="zh-CN"/>
              </w:rPr>
              <w:t>≤</w:t>
            </w:r>
            <w:r>
              <w:rPr>
                <w:rFonts w:hint="eastAsia" w:ascii="宋体" w:hAnsi="宋体" w:eastAsia="宋体" w:cs="宋体"/>
                <w:color w:val="auto"/>
                <w:sz w:val="13"/>
                <w:szCs w:val="13"/>
                <w:lang w:val="en-US" w:eastAsia="zh-CN"/>
              </w:rPr>
              <w:t>5000元/人</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eastAsia="宋体" w:cs="宋体"/>
                <w:color w:val="auto"/>
                <w:sz w:val="13"/>
                <w:szCs w:val="13"/>
                <w:lang w:val="en-US" w:eastAsia="zh-CN"/>
              </w:rPr>
              <w:t>5000元/人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7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其他行政运行费用</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default" w:ascii="Arial" w:hAnsi="Arial" w:cs="Arial"/>
                <w:color w:val="auto"/>
                <w:sz w:val="13"/>
                <w:szCs w:val="13"/>
                <w:lang w:val="en-US" w:eastAsia="zh-CN"/>
              </w:rPr>
              <w:t>≤</w:t>
            </w:r>
            <w:r>
              <w:rPr>
                <w:rFonts w:hint="eastAsia" w:ascii="Arial" w:hAnsi="Arial" w:cs="Arial"/>
                <w:color w:val="auto"/>
                <w:sz w:val="13"/>
                <w:szCs w:val="13"/>
                <w:lang w:val="en-US" w:eastAsia="zh-CN"/>
              </w:rPr>
              <w:t>8700</w:t>
            </w:r>
            <w:r>
              <w:rPr>
                <w:rFonts w:hint="eastAsia" w:ascii="宋体" w:hAnsi="宋体" w:eastAsia="宋体" w:cs="宋体"/>
                <w:color w:val="auto"/>
                <w:sz w:val="13"/>
                <w:szCs w:val="13"/>
                <w:lang w:val="en-US" w:eastAsia="zh-CN"/>
              </w:rPr>
              <w:t>元/人</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Arial" w:hAnsi="Arial" w:cs="Arial"/>
                <w:color w:val="auto"/>
                <w:sz w:val="13"/>
                <w:szCs w:val="13"/>
                <w:lang w:val="en-US" w:eastAsia="zh-CN"/>
              </w:rPr>
              <w:t>8822</w:t>
            </w:r>
            <w:r>
              <w:rPr>
                <w:rFonts w:hint="eastAsia" w:ascii="宋体" w:hAnsi="宋体" w:eastAsia="宋体" w:cs="宋体"/>
                <w:color w:val="auto"/>
                <w:sz w:val="13"/>
                <w:szCs w:val="13"/>
                <w:lang w:val="en-US" w:eastAsia="zh-CN"/>
              </w:rPr>
              <w:t>元/人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667"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宣传等资料印刷增加</w:t>
            </w:r>
          </w:p>
        </w:tc>
      </w:tr>
      <w:tr>
        <w:tblPrEx>
          <w:tblCellMar>
            <w:top w:w="0" w:type="dxa"/>
            <w:left w:w="108" w:type="dxa"/>
            <w:bottom w:w="0" w:type="dxa"/>
            <w:right w:w="108" w:type="dxa"/>
          </w:tblCellMar>
        </w:tblPrEx>
        <w:trPr>
          <w:trHeight w:val="38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人均公共就业服务费用</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default" w:ascii="Arial" w:hAnsi="Arial" w:cs="Arial"/>
                <w:color w:val="auto"/>
                <w:sz w:val="13"/>
                <w:szCs w:val="13"/>
                <w:lang w:val="en-US" w:eastAsia="zh-CN"/>
              </w:rPr>
              <w:t>≤</w:t>
            </w:r>
            <w:r>
              <w:rPr>
                <w:rFonts w:hint="eastAsia" w:ascii="宋体" w:hAnsi="宋体" w:eastAsia="宋体" w:cs="宋体"/>
                <w:color w:val="auto"/>
                <w:sz w:val="13"/>
                <w:szCs w:val="13"/>
                <w:lang w:val="en-US" w:eastAsia="zh-CN"/>
              </w:rPr>
              <w:t>5元/人</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3"/>
                <w:szCs w:val="13"/>
                <w:lang w:val="en-US" w:eastAsia="zh-CN"/>
              </w:rPr>
              <w:t>4.2</w:t>
            </w:r>
            <w:r>
              <w:rPr>
                <w:rFonts w:hint="eastAsia" w:ascii="宋体" w:hAnsi="宋体" w:eastAsia="宋体" w:cs="宋体"/>
                <w:color w:val="auto"/>
                <w:sz w:val="13"/>
                <w:szCs w:val="13"/>
                <w:lang w:val="en-US" w:eastAsia="zh-CN"/>
              </w:rPr>
              <w:t>元/人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15"/>
                <w:szCs w:val="15"/>
                <w:lang w:val="en-US" w:eastAsia="zh-CN"/>
              </w:rPr>
            </w:pPr>
          </w:p>
        </w:tc>
      </w:tr>
      <w:tr>
        <w:tblPrEx>
          <w:tblCellMar>
            <w:top w:w="0" w:type="dxa"/>
            <w:left w:w="108" w:type="dxa"/>
            <w:bottom w:w="0" w:type="dxa"/>
            <w:right w:w="108" w:type="dxa"/>
          </w:tblCellMar>
        </w:tblPrEx>
        <w:trPr>
          <w:trHeight w:val="44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人均社保经办管理费用</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default" w:ascii="Arial" w:hAnsi="Arial" w:cs="Arial"/>
                <w:color w:val="auto"/>
                <w:sz w:val="13"/>
                <w:szCs w:val="13"/>
                <w:lang w:val="en-US" w:eastAsia="zh-CN"/>
              </w:rPr>
              <w:t>≤</w:t>
            </w:r>
            <w:r>
              <w:rPr>
                <w:rFonts w:hint="eastAsia" w:ascii="宋体" w:hAnsi="宋体" w:eastAsia="宋体" w:cs="宋体"/>
                <w:color w:val="auto"/>
                <w:sz w:val="13"/>
                <w:szCs w:val="13"/>
                <w:lang w:val="en-US" w:eastAsia="zh-CN"/>
              </w:rPr>
              <w:t>5元/人</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3"/>
                <w:szCs w:val="13"/>
                <w:lang w:val="en-US" w:eastAsia="zh-CN"/>
              </w:rPr>
              <w:t>4.8</w:t>
            </w:r>
            <w:r>
              <w:rPr>
                <w:rFonts w:hint="eastAsia" w:ascii="宋体" w:hAnsi="宋体" w:eastAsia="宋体" w:cs="宋体"/>
                <w:color w:val="auto"/>
                <w:sz w:val="13"/>
                <w:szCs w:val="13"/>
                <w:lang w:val="en-US" w:eastAsia="zh-CN"/>
              </w:rPr>
              <w:t>元/人</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5"/>
                <w:szCs w:val="15"/>
                <w:lang w:val="en-US" w:eastAsia="zh-CN"/>
              </w:rPr>
              <w:t>2</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15"/>
                <w:szCs w:val="15"/>
                <w:lang w:val="en-US" w:eastAsia="zh-CN"/>
              </w:rPr>
            </w:pPr>
          </w:p>
        </w:tc>
      </w:tr>
      <w:tr>
        <w:tblPrEx>
          <w:tblCellMar>
            <w:top w:w="0" w:type="dxa"/>
            <w:left w:w="108" w:type="dxa"/>
            <w:bottom w:w="0" w:type="dxa"/>
            <w:right w:w="108" w:type="dxa"/>
          </w:tblCellMar>
        </w:tblPrEx>
        <w:trPr>
          <w:trHeight w:val="42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2091" w:type="dxa"/>
            <w:gridSpan w:val="2"/>
            <w:tcBorders>
              <w:top w:val="single" w:color="auto" w:sz="4" w:space="0"/>
              <w:left w:val="nil"/>
              <w:bottom w:val="single" w:color="000000" w:sz="4" w:space="0"/>
              <w:right w:val="single" w:color="auto" w:sz="4" w:space="0"/>
            </w:tcBorders>
            <w:noWrap w:val="0"/>
            <w:vAlign w:val="center"/>
          </w:tcPr>
          <w:p>
            <w:pPr>
              <w:spacing w:line="240" w:lineRule="exact"/>
              <w:jc w:val="left"/>
              <w:rPr>
                <w:rFonts w:hint="default" w:ascii="仿宋" w:hAnsi="仿宋" w:eastAsia="仿宋" w:cs="仿宋"/>
                <w:sz w:val="20"/>
                <w:szCs w:val="20"/>
                <w:lang w:val="en-US" w:eastAsia="zh-CN"/>
              </w:rPr>
            </w:pPr>
            <w:r>
              <w:rPr>
                <w:rFonts w:hint="eastAsia" w:ascii="宋体" w:hAnsi="宋体" w:eastAsia="宋体" w:cs="宋体"/>
                <w:color w:val="auto"/>
                <w:sz w:val="13"/>
                <w:szCs w:val="13"/>
                <w:lang w:val="en-US" w:eastAsia="zh-CN"/>
              </w:rPr>
              <w:t>事业招聘人均费用</w:t>
            </w:r>
          </w:p>
        </w:tc>
        <w:tc>
          <w:tcPr>
            <w:tcW w:w="999" w:type="dxa"/>
            <w:tcBorders>
              <w:top w:val="single" w:color="auto" w:sz="4" w:space="0"/>
              <w:left w:val="nil"/>
              <w:bottom w:val="single" w:color="000000"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default" w:ascii="Arial" w:hAnsi="Arial" w:cs="Arial"/>
                <w:color w:val="auto"/>
                <w:sz w:val="13"/>
                <w:szCs w:val="13"/>
                <w:lang w:val="en-US" w:eastAsia="zh-CN"/>
              </w:rPr>
              <w:t>≤</w:t>
            </w:r>
            <w:r>
              <w:rPr>
                <w:rFonts w:hint="eastAsia" w:ascii="Arial" w:hAnsi="Arial" w:cs="Arial"/>
                <w:color w:val="auto"/>
                <w:sz w:val="13"/>
                <w:szCs w:val="13"/>
                <w:lang w:val="en-US" w:eastAsia="zh-CN"/>
              </w:rPr>
              <w:t>6</w:t>
            </w:r>
            <w:r>
              <w:rPr>
                <w:rFonts w:hint="eastAsia" w:ascii="宋体" w:hAnsi="宋体" w:eastAsia="宋体" w:cs="宋体"/>
                <w:color w:val="auto"/>
                <w:sz w:val="13"/>
                <w:szCs w:val="13"/>
                <w:lang w:val="en-US" w:eastAsia="zh-CN"/>
              </w:rPr>
              <w:t>000元/人</w:t>
            </w:r>
          </w:p>
        </w:tc>
        <w:tc>
          <w:tcPr>
            <w:tcW w:w="1635" w:type="dxa"/>
            <w:tcBorders>
              <w:top w:val="single" w:color="auto" w:sz="4" w:space="0"/>
              <w:left w:val="nil"/>
              <w:bottom w:val="single" w:color="000000"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Arial" w:hAnsi="Arial" w:cs="Arial"/>
                <w:color w:val="auto"/>
                <w:sz w:val="13"/>
                <w:szCs w:val="13"/>
                <w:lang w:val="en-US" w:eastAsia="zh-CN"/>
              </w:rPr>
              <w:t>62</w:t>
            </w:r>
            <w:r>
              <w:rPr>
                <w:rFonts w:hint="eastAsia" w:ascii="宋体" w:hAnsi="宋体" w:eastAsia="宋体" w:cs="宋体"/>
                <w:color w:val="auto"/>
                <w:sz w:val="13"/>
                <w:szCs w:val="13"/>
                <w:lang w:val="en-US" w:eastAsia="zh-CN"/>
              </w:rPr>
              <w:t>00元/人</w:t>
            </w:r>
          </w:p>
        </w:tc>
        <w:tc>
          <w:tcPr>
            <w:tcW w:w="825" w:type="dxa"/>
            <w:tcBorders>
              <w:top w:val="single" w:color="auto"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宋体" w:hAnsi="宋体" w:cs="宋体"/>
                <w:color w:val="auto"/>
                <w:sz w:val="15"/>
                <w:szCs w:val="15"/>
                <w:lang w:val="en-US" w:eastAsia="zh-CN"/>
              </w:rPr>
              <w:t>2</w:t>
            </w:r>
          </w:p>
        </w:tc>
        <w:tc>
          <w:tcPr>
            <w:tcW w:w="861" w:type="dxa"/>
            <w:tcBorders>
              <w:top w:val="single" w:color="auto"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67" w:type="dxa"/>
            <w:tcBorders>
              <w:top w:val="single" w:color="auto" w:sz="4" w:space="0"/>
              <w:left w:val="nil"/>
              <w:bottom w:val="single" w:color="000000"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外地应聘人员增加</w:t>
            </w:r>
          </w:p>
        </w:tc>
      </w:tr>
      <w:tr>
        <w:tblPrEx>
          <w:tblCellMar>
            <w:top w:w="0" w:type="dxa"/>
            <w:left w:w="108" w:type="dxa"/>
            <w:bottom w:w="0" w:type="dxa"/>
            <w:right w:w="108" w:type="dxa"/>
          </w:tblCellMar>
        </w:tblPrEx>
        <w:trPr>
          <w:trHeight w:val="3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2091" w:type="dxa"/>
            <w:gridSpan w:val="2"/>
            <w:tcBorders>
              <w:top w:val="single" w:color="000000" w:sz="4" w:space="0"/>
              <w:left w:val="single" w:color="auto" w:sz="4" w:space="0"/>
              <w:bottom w:val="single" w:color="000000"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新增就业增加劳务收入</w:t>
            </w:r>
          </w:p>
        </w:tc>
        <w:tc>
          <w:tcPr>
            <w:tcW w:w="999" w:type="dxa"/>
            <w:tcBorders>
              <w:top w:val="single" w:color="000000" w:sz="4" w:space="0"/>
              <w:left w:val="nil"/>
              <w:bottom w:val="single" w:color="000000"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w:t>
            </w:r>
            <w:r>
              <w:rPr>
                <w:rFonts w:hint="eastAsia" w:ascii="宋体" w:hAnsi="宋体" w:cs="宋体"/>
                <w:color w:val="auto"/>
                <w:sz w:val="13"/>
                <w:szCs w:val="13"/>
                <w:lang w:val="en-US" w:eastAsia="zh-CN"/>
              </w:rPr>
              <w:t>15</w:t>
            </w:r>
            <w:r>
              <w:rPr>
                <w:rFonts w:hint="eastAsia" w:ascii="宋体" w:hAnsi="宋体" w:eastAsia="宋体" w:cs="宋体"/>
                <w:color w:val="auto"/>
                <w:sz w:val="13"/>
                <w:szCs w:val="13"/>
                <w:lang w:val="en-US" w:eastAsia="zh-CN"/>
              </w:rPr>
              <w:t>000万元</w:t>
            </w:r>
          </w:p>
        </w:tc>
        <w:tc>
          <w:tcPr>
            <w:tcW w:w="1635" w:type="dxa"/>
            <w:tcBorders>
              <w:top w:val="single" w:color="000000" w:sz="4" w:space="0"/>
              <w:left w:val="nil"/>
              <w:bottom w:val="single" w:color="000000"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16</w:t>
            </w:r>
            <w:r>
              <w:rPr>
                <w:rFonts w:hint="eastAsia" w:ascii="宋体" w:hAnsi="宋体" w:eastAsia="宋体" w:cs="宋体"/>
                <w:color w:val="auto"/>
                <w:sz w:val="13"/>
                <w:szCs w:val="13"/>
                <w:lang w:val="en-US" w:eastAsia="zh-CN"/>
              </w:rPr>
              <w:t>000万元</w:t>
            </w:r>
          </w:p>
        </w:tc>
        <w:tc>
          <w:tcPr>
            <w:tcW w:w="825" w:type="dxa"/>
            <w:tcBorders>
              <w:top w:val="single" w:color="000000" w:sz="4" w:space="0"/>
              <w:left w:val="nil"/>
              <w:bottom w:val="single" w:color="000000" w:sz="4" w:space="0"/>
              <w:right w:val="single" w:color="auto" w:sz="4" w:space="0"/>
            </w:tcBorders>
            <w:noWrap w:val="0"/>
            <w:vAlign w:val="center"/>
          </w:tcPr>
          <w:p>
            <w:pPr>
              <w:spacing w:line="240" w:lineRule="exact"/>
              <w:jc w:val="center"/>
              <w:rPr>
                <w:rFonts w:hint="eastAsia" w:ascii="宋体" w:hAnsi="宋体" w:cs="宋体"/>
                <w:color w:val="auto"/>
                <w:sz w:val="13"/>
                <w:szCs w:val="13"/>
                <w:lang w:val="en-US" w:eastAsia="zh-CN"/>
              </w:rPr>
            </w:pPr>
            <w:r>
              <w:rPr>
                <w:rFonts w:hint="eastAsia" w:ascii="宋体" w:hAnsi="宋体" w:cs="宋体"/>
                <w:color w:val="auto"/>
                <w:sz w:val="13"/>
                <w:szCs w:val="13"/>
                <w:lang w:val="en-US" w:eastAsia="zh-CN"/>
              </w:rPr>
              <w:t>5</w:t>
            </w:r>
          </w:p>
        </w:tc>
        <w:tc>
          <w:tcPr>
            <w:tcW w:w="861" w:type="dxa"/>
            <w:tcBorders>
              <w:top w:val="single" w:color="000000" w:sz="4" w:space="0"/>
              <w:left w:val="nil"/>
              <w:bottom w:val="single" w:color="000000"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3"/>
                <w:szCs w:val="13"/>
                <w:lang w:val="en-US" w:eastAsia="zh-CN"/>
              </w:rPr>
              <w:t>5</w:t>
            </w:r>
          </w:p>
        </w:tc>
        <w:tc>
          <w:tcPr>
            <w:tcW w:w="1667" w:type="dxa"/>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7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000000"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支付社会保障待遇</w:t>
            </w:r>
          </w:p>
        </w:tc>
        <w:tc>
          <w:tcPr>
            <w:tcW w:w="999"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≧50000万元</w:t>
            </w:r>
          </w:p>
        </w:tc>
        <w:tc>
          <w:tcPr>
            <w:tcW w:w="1635"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264963万元</w:t>
            </w:r>
          </w:p>
        </w:tc>
        <w:tc>
          <w:tcPr>
            <w:tcW w:w="825"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宋体" w:hAnsi="宋体" w:cs="宋体"/>
                <w:color w:val="auto"/>
                <w:sz w:val="13"/>
                <w:szCs w:val="13"/>
                <w:lang w:val="en-US" w:eastAsia="zh-CN"/>
              </w:rPr>
            </w:pPr>
            <w:r>
              <w:rPr>
                <w:rFonts w:hint="eastAsia" w:ascii="宋体" w:hAnsi="宋体" w:cs="宋体"/>
                <w:color w:val="auto"/>
                <w:sz w:val="13"/>
                <w:szCs w:val="13"/>
                <w:lang w:val="en-US" w:eastAsia="zh-CN"/>
              </w:rPr>
              <w:t>5</w:t>
            </w:r>
          </w:p>
        </w:tc>
        <w:tc>
          <w:tcPr>
            <w:tcW w:w="861"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3"/>
                <w:szCs w:val="13"/>
                <w:lang w:val="en-US" w:eastAsia="zh-CN"/>
              </w:rPr>
              <w:t>5</w:t>
            </w:r>
          </w:p>
        </w:tc>
        <w:tc>
          <w:tcPr>
            <w:tcW w:w="1667"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12"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2091" w:type="dxa"/>
            <w:gridSpan w:val="2"/>
            <w:tcBorders>
              <w:top w:val="single" w:color="000000"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城镇登记失业率</w:t>
            </w:r>
          </w:p>
        </w:tc>
        <w:tc>
          <w:tcPr>
            <w:tcW w:w="999"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控制5</w:t>
            </w:r>
            <w:r>
              <w:rPr>
                <w:rFonts w:hint="eastAsia" w:ascii="宋体" w:hAnsi="宋体" w:cs="宋体"/>
                <w:color w:val="auto"/>
                <w:sz w:val="13"/>
                <w:szCs w:val="13"/>
                <w:lang w:val="en-US" w:eastAsia="zh-CN"/>
              </w:rPr>
              <w:t>.5</w:t>
            </w:r>
            <w:r>
              <w:rPr>
                <w:rFonts w:hint="eastAsia" w:ascii="宋体" w:hAnsi="宋体" w:eastAsia="宋体" w:cs="宋体"/>
                <w:color w:val="auto"/>
                <w:sz w:val="13"/>
                <w:szCs w:val="13"/>
                <w:lang w:val="en-US" w:eastAsia="zh-CN"/>
              </w:rPr>
              <w:t>%内</w:t>
            </w:r>
          </w:p>
        </w:tc>
        <w:tc>
          <w:tcPr>
            <w:tcW w:w="1635"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控制5%内</w:t>
            </w:r>
          </w:p>
        </w:tc>
        <w:tc>
          <w:tcPr>
            <w:tcW w:w="825"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861"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166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3"/>
                <w:szCs w:val="13"/>
                <w:lang w:val="en-US" w:eastAsia="zh-CN"/>
              </w:rPr>
            </w:pPr>
          </w:p>
        </w:tc>
      </w:tr>
      <w:tr>
        <w:tblPrEx>
          <w:tblCellMar>
            <w:top w:w="0" w:type="dxa"/>
            <w:left w:w="108" w:type="dxa"/>
            <w:bottom w:w="0" w:type="dxa"/>
            <w:right w:w="108" w:type="dxa"/>
          </w:tblCellMar>
        </w:tblPrEx>
        <w:trPr>
          <w:trHeight w:val="355"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社会保险参保率</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≧95%</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100%</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3"/>
                <w:szCs w:val="13"/>
                <w:lang w:val="en-US" w:eastAsia="zh-CN"/>
              </w:rPr>
            </w:pPr>
          </w:p>
        </w:tc>
      </w:tr>
      <w:tr>
        <w:tblPrEx>
          <w:tblCellMar>
            <w:top w:w="0" w:type="dxa"/>
            <w:left w:w="108" w:type="dxa"/>
            <w:bottom w:w="0" w:type="dxa"/>
            <w:right w:w="108" w:type="dxa"/>
          </w:tblCellMar>
        </w:tblPrEx>
        <w:trPr>
          <w:trHeight w:val="37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劳动关系与用工环境</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进一步优化</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进一步优化</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166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3"/>
                <w:szCs w:val="13"/>
                <w:lang w:val="en-US" w:eastAsia="zh-CN"/>
              </w:rPr>
            </w:pPr>
          </w:p>
        </w:tc>
      </w:tr>
      <w:tr>
        <w:tblPrEx>
          <w:tblCellMar>
            <w:top w:w="0" w:type="dxa"/>
            <w:left w:w="108" w:type="dxa"/>
            <w:bottom w:w="0" w:type="dxa"/>
            <w:right w:w="108" w:type="dxa"/>
          </w:tblCellMar>
        </w:tblPrEx>
        <w:trPr>
          <w:trHeight w:val="31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single" w:color="000000"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cs="宋体"/>
                <w:color w:val="auto"/>
                <w:kern w:val="0"/>
                <w:sz w:val="15"/>
                <w:szCs w:val="15"/>
                <w:lang w:val="en-US" w:eastAsia="zh-CN"/>
              </w:rPr>
              <w:t>零就业家庭帮扶率</w:t>
            </w:r>
          </w:p>
        </w:tc>
        <w:tc>
          <w:tcPr>
            <w:tcW w:w="999"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10</w:t>
            </w:r>
            <w:r>
              <w:rPr>
                <w:rFonts w:hint="eastAsia" w:ascii="宋体" w:hAnsi="宋体" w:eastAsia="宋体" w:cs="宋体"/>
                <w:color w:val="auto"/>
                <w:sz w:val="13"/>
                <w:szCs w:val="13"/>
                <w:lang w:val="en-US" w:eastAsia="zh-CN"/>
              </w:rPr>
              <w:t>0%</w:t>
            </w:r>
          </w:p>
        </w:tc>
        <w:tc>
          <w:tcPr>
            <w:tcW w:w="1635"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100</w:t>
            </w:r>
            <w:r>
              <w:rPr>
                <w:rFonts w:hint="eastAsia" w:ascii="宋体" w:hAnsi="宋体" w:eastAsia="宋体" w:cs="宋体"/>
                <w:color w:val="auto"/>
                <w:sz w:val="13"/>
                <w:szCs w:val="13"/>
                <w:lang w:val="en-US" w:eastAsia="zh-CN"/>
              </w:rPr>
              <w:t>%</w:t>
            </w:r>
          </w:p>
        </w:tc>
        <w:tc>
          <w:tcPr>
            <w:tcW w:w="825"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861" w:type="dxa"/>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cs="宋体"/>
                <w:color w:val="auto"/>
                <w:sz w:val="13"/>
                <w:szCs w:val="13"/>
                <w:lang w:val="en-US" w:eastAsia="zh-CN"/>
              </w:rPr>
              <w:t>5</w:t>
            </w:r>
          </w:p>
        </w:tc>
        <w:tc>
          <w:tcPr>
            <w:tcW w:w="166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3"/>
                <w:szCs w:val="13"/>
                <w:lang w:val="en-US" w:eastAsia="zh-CN"/>
              </w:rPr>
            </w:pPr>
          </w:p>
        </w:tc>
      </w:tr>
      <w:tr>
        <w:tblPrEx>
          <w:tblCellMar>
            <w:top w:w="0" w:type="dxa"/>
            <w:left w:w="108" w:type="dxa"/>
            <w:bottom w:w="0" w:type="dxa"/>
            <w:right w:w="108" w:type="dxa"/>
          </w:tblCellMar>
        </w:tblPrEx>
        <w:trPr>
          <w:trHeight w:val="385"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18"/>
                <w:szCs w:val="18"/>
                <w:lang w:val="en-US" w:eastAsia="zh-CN"/>
              </w:rPr>
              <w:t>可持续影响指标</w:t>
            </w:r>
          </w:p>
        </w:tc>
        <w:tc>
          <w:tcPr>
            <w:tcW w:w="2091"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999"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861"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67"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7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2091"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999" w:type="dxa"/>
            <w:tcBorders>
              <w:top w:val="nil"/>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861"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6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23"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sz w:val="20"/>
                <w:szCs w:val="20"/>
              </w:rPr>
              <w:t>服务对象满意度</w:t>
            </w:r>
            <w:r>
              <w:rPr>
                <w:rFonts w:hint="eastAsia" w:ascii="仿宋" w:hAnsi="仿宋" w:eastAsia="仿宋" w:cs="仿宋"/>
                <w:sz w:val="20"/>
                <w:szCs w:val="20"/>
                <w:lang w:val="en-US" w:eastAsia="zh-CN"/>
              </w:rPr>
              <w:t>指标</w:t>
            </w: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服务对象满意率</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≧95%</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97%</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rPr>
            </w:pPr>
            <w:r>
              <w:rPr>
                <w:rFonts w:hint="eastAsia" w:ascii="宋体" w:hAnsi="宋体" w:cs="宋体"/>
                <w:color w:val="auto"/>
                <w:sz w:val="13"/>
                <w:szCs w:val="13"/>
                <w:lang w:val="en-US" w:eastAsia="zh-CN"/>
              </w:rPr>
              <w:t>5</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3"/>
                <w:szCs w:val="13"/>
                <w:lang w:val="en-US" w:eastAsia="zh-CN"/>
              </w:rPr>
              <w:t>5</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12" w:hRule="atLeast"/>
          <w:jc w:val="center"/>
        </w:trPr>
        <w:tc>
          <w:tcPr>
            <w:tcW w:w="716" w:type="dxa"/>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sz w:val="20"/>
                <w:szCs w:val="20"/>
              </w:rPr>
            </w:pPr>
          </w:p>
        </w:tc>
        <w:tc>
          <w:tcPr>
            <w:tcW w:w="2091"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ascii="仿宋" w:hAnsi="仿宋" w:eastAsia="仿宋" w:cs="仿宋"/>
                <w:sz w:val="20"/>
                <w:szCs w:val="20"/>
                <w:lang w:val="en-US" w:eastAsia="zh-CN"/>
              </w:rPr>
            </w:pPr>
            <w:r>
              <w:rPr>
                <w:rFonts w:hint="eastAsia" w:ascii="宋体" w:hAnsi="宋体" w:eastAsia="宋体" w:cs="宋体"/>
                <w:color w:val="auto"/>
                <w:sz w:val="13"/>
                <w:szCs w:val="13"/>
                <w:lang w:val="en-US" w:eastAsia="zh-CN"/>
              </w:rPr>
              <w:t>受益企业满意率</w:t>
            </w:r>
          </w:p>
        </w:tc>
        <w:tc>
          <w:tcPr>
            <w:tcW w:w="9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宋体" w:hAnsi="宋体" w:eastAsia="宋体" w:cs="宋体"/>
                <w:color w:val="auto"/>
                <w:sz w:val="13"/>
                <w:szCs w:val="13"/>
                <w:lang w:val="en-US" w:eastAsia="zh-CN"/>
              </w:rPr>
              <w:t>≧95%</w:t>
            </w:r>
          </w:p>
        </w:tc>
        <w:tc>
          <w:tcPr>
            <w:tcW w:w="16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eastAsia="宋体" w:cs="宋体"/>
                <w:color w:val="auto"/>
                <w:sz w:val="13"/>
                <w:szCs w:val="13"/>
                <w:lang w:val="en-US" w:eastAsia="zh-CN"/>
              </w:rPr>
              <w:t>98%</w:t>
            </w:r>
          </w:p>
        </w:tc>
        <w:tc>
          <w:tcPr>
            <w:tcW w:w="8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3"/>
                <w:szCs w:val="13"/>
                <w:lang w:val="en-US" w:eastAsia="zh-CN"/>
              </w:rPr>
              <w:t>5</w:t>
            </w:r>
          </w:p>
        </w:tc>
        <w:tc>
          <w:tcPr>
            <w:tcW w:w="86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宋体" w:hAnsi="宋体" w:cs="宋体"/>
                <w:color w:val="auto"/>
                <w:sz w:val="13"/>
                <w:szCs w:val="13"/>
                <w:lang w:val="en-US" w:eastAsia="zh-CN"/>
              </w:rPr>
              <w:t>5</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861"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92</w:t>
            </w:r>
          </w:p>
        </w:tc>
        <w:tc>
          <w:tcPr>
            <w:tcW w:w="166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pPr>
        <w:spacing w:line="500" w:lineRule="exact"/>
        <w:rPr>
          <w:rFonts w:hint="eastAsia" w:ascii="仿宋_GB2312" w:hAnsi="仿宋_GB2312" w:eastAsia="仿宋_GB2312" w:cs="仿宋_GB2312"/>
          <w:b w:val="0"/>
          <w:bCs w:val="0"/>
          <w:color w:val="000000"/>
          <w:sz w:val="32"/>
          <w:szCs w:val="32"/>
          <w:lang w:eastAsia="zh-CN"/>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r>
        <w:rPr>
          <w:rFonts w:hint="eastAsia" w:ascii="仿宋_GB2312" w:eastAsia="仿宋_GB2312" w:cs="仿宋_GB2312"/>
          <w:i w:val="0"/>
          <w:iCs w:val="0"/>
          <w:caps w:val="0"/>
          <w:color w:val="000000"/>
          <w:spacing w:val="0"/>
          <w:sz w:val="24"/>
          <w:szCs w:val="24"/>
          <w:shd w:val="clear" w:fill="FFFFFF"/>
          <w:lang w:eastAsia="zh-CN"/>
        </w:rPr>
        <w:t>。</w:t>
      </w: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ascii="Times New Roman" w:hAnsi="Times New Roman" w:eastAsia="宋体" w:cs="Times New Roman"/>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10</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4B3F3"/>
    <w:multiLevelType w:val="singleLevel"/>
    <w:tmpl w:val="2644B3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xNGJhZWQyMDFmZjE2YzUwYjM3Mzg0YWYwMTNlYWEifQ=="/>
  </w:docVars>
  <w:rsids>
    <w:rsidRoot w:val="00000000"/>
    <w:rsid w:val="004C6281"/>
    <w:rsid w:val="017442FA"/>
    <w:rsid w:val="02E63C95"/>
    <w:rsid w:val="08537361"/>
    <w:rsid w:val="0C0F534B"/>
    <w:rsid w:val="0C13414C"/>
    <w:rsid w:val="0E601AFE"/>
    <w:rsid w:val="0FCF4C6B"/>
    <w:rsid w:val="11DF1C1B"/>
    <w:rsid w:val="13436F77"/>
    <w:rsid w:val="14E85170"/>
    <w:rsid w:val="14F43309"/>
    <w:rsid w:val="14FA4479"/>
    <w:rsid w:val="16A67FA7"/>
    <w:rsid w:val="16E57BAA"/>
    <w:rsid w:val="17962FAE"/>
    <w:rsid w:val="18F97F8B"/>
    <w:rsid w:val="18FD1F7C"/>
    <w:rsid w:val="1B9C56AF"/>
    <w:rsid w:val="1EC112FE"/>
    <w:rsid w:val="22F01A50"/>
    <w:rsid w:val="234A23D2"/>
    <w:rsid w:val="238C19D6"/>
    <w:rsid w:val="24C50845"/>
    <w:rsid w:val="27DA76F3"/>
    <w:rsid w:val="27DE0225"/>
    <w:rsid w:val="283D48A9"/>
    <w:rsid w:val="2ACB3C83"/>
    <w:rsid w:val="2B9F7379"/>
    <w:rsid w:val="2C061CFA"/>
    <w:rsid w:val="2C1E5729"/>
    <w:rsid w:val="2DBF631A"/>
    <w:rsid w:val="305E5BA1"/>
    <w:rsid w:val="331550E7"/>
    <w:rsid w:val="333D606B"/>
    <w:rsid w:val="37592EEF"/>
    <w:rsid w:val="38A07A20"/>
    <w:rsid w:val="38DF52BB"/>
    <w:rsid w:val="38FF6D29"/>
    <w:rsid w:val="39A8488B"/>
    <w:rsid w:val="39C02044"/>
    <w:rsid w:val="39DA113C"/>
    <w:rsid w:val="3BA15E6D"/>
    <w:rsid w:val="3E2312F0"/>
    <w:rsid w:val="3E991E9D"/>
    <w:rsid w:val="3F136811"/>
    <w:rsid w:val="3FAB0BB6"/>
    <w:rsid w:val="423D719A"/>
    <w:rsid w:val="430A1DED"/>
    <w:rsid w:val="43111EEE"/>
    <w:rsid w:val="43FD38C9"/>
    <w:rsid w:val="466B388B"/>
    <w:rsid w:val="46703CDF"/>
    <w:rsid w:val="47745A86"/>
    <w:rsid w:val="4B5A38D6"/>
    <w:rsid w:val="50135F02"/>
    <w:rsid w:val="51643554"/>
    <w:rsid w:val="51841E87"/>
    <w:rsid w:val="546E7D01"/>
    <w:rsid w:val="547D4509"/>
    <w:rsid w:val="55AA3E57"/>
    <w:rsid w:val="563B233D"/>
    <w:rsid w:val="57A76258"/>
    <w:rsid w:val="58917F16"/>
    <w:rsid w:val="58A13F47"/>
    <w:rsid w:val="5A8913F1"/>
    <w:rsid w:val="5AB903EF"/>
    <w:rsid w:val="5EE010C7"/>
    <w:rsid w:val="5EE6013E"/>
    <w:rsid w:val="603B41E2"/>
    <w:rsid w:val="637D5263"/>
    <w:rsid w:val="637F15E3"/>
    <w:rsid w:val="63CA3692"/>
    <w:rsid w:val="69A43378"/>
    <w:rsid w:val="6E621664"/>
    <w:rsid w:val="70875979"/>
    <w:rsid w:val="714D023F"/>
    <w:rsid w:val="72005FE5"/>
    <w:rsid w:val="72194623"/>
    <w:rsid w:val="73393562"/>
    <w:rsid w:val="7666759D"/>
    <w:rsid w:val="78441036"/>
    <w:rsid w:val="7A5A1947"/>
    <w:rsid w:val="7A980FBD"/>
    <w:rsid w:val="7DDB2610"/>
    <w:rsid w:val="7F2D5C4D"/>
    <w:rsid w:val="7F8C2C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ocument Map"/>
    <w:basedOn w:val="1"/>
    <w:link w:val="17"/>
    <w:semiHidden/>
    <w:unhideWhenUsed/>
    <w:qFormat/>
    <w:uiPriority w:val="99"/>
    <w:rPr>
      <w:rFonts w:ascii="宋体"/>
      <w:sz w:val="18"/>
      <w:szCs w:val="18"/>
    </w:rPr>
  </w:style>
  <w:style w:type="paragraph" w:styleId="5">
    <w:name w:val="footer"/>
    <w:basedOn w:val="1"/>
    <w:link w:val="16"/>
    <w:unhideWhenUsed/>
    <w:qFormat/>
    <w:uiPriority w:val="0"/>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Strong"/>
    <w:basedOn w:val="9"/>
    <w:qFormat/>
    <w:uiPriority w:val="22"/>
    <w:rPr>
      <w:b/>
      <w:bCs/>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customStyle="1" w:styleId="14">
    <w:name w:val="List Paragraph"/>
    <w:basedOn w:val="1"/>
    <w:qFormat/>
    <w:uiPriority w:val="34"/>
    <w:pPr>
      <w:ind w:firstLine="420" w:firstLineChars="200"/>
    </w:pPr>
    <w:rPr>
      <w:rFonts w:ascii="Calibri" w:hAnsi="Calibri" w:eastAsia="宋体" w:cs="黑体"/>
      <w:szCs w:val="22"/>
    </w:rPr>
  </w:style>
  <w:style w:type="character" w:customStyle="1" w:styleId="15">
    <w:name w:val="标题 2 Char Char"/>
    <w:basedOn w:val="9"/>
    <w:link w:val="3"/>
    <w:qFormat/>
    <w:uiPriority w:val="9"/>
    <w:rPr>
      <w:rFonts w:ascii="宋体" w:hAnsi="宋体" w:eastAsia="宋体" w:cs="宋体"/>
      <w:b/>
      <w:bCs/>
      <w:kern w:val="0"/>
      <w:sz w:val="36"/>
      <w:szCs w:val="36"/>
    </w:rPr>
  </w:style>
  <w:style w:type="character" w:customStyle="1" w:styleId="16">
    <w:name w:val="页脚 Char Char"/>
    <w:basedOn w:val="9"/>
    <w:link w:val="5"/>
    <w:qFormat/>
    <w:uiPriority w:val="0"/>
    <w:rPr>
      <w:rFonts w:ascii="Times New Roman" w:hAnsi="Times New Roman" w:eastAsia="宋体" w:cs="Times New Roman"/>
      <w:sz w:val="18"/>
      <w:szCs w:val="24"/>
    </w:rPr>
  </w:style>
  <w:style w:type="character" w:customStyle="1" w:styleId="17">
    <w:name w:val="文档结构图 Char Char"/>
    <w:basedOn w:val="9"/>
    <w:link w:val="4"/>
    <w:qFormat/>
    <w:uiPriority w:val="99"/>
    <w:rPr>
      <w:rFonts w:ascii="宋体" w:hAnsi="Times New Roman" w:eastAsia="宋体" w:cs="Times New Roman"/>
      <w:sz w:val="18"/>
      <w:szCs w:val="18"/>
    </w:rPr>
  </w:style>
  <w:style w:type="character" w:customStyle="1" w:styleId="18">
    <w:name w:val="页眉 Char Char"/>
    <w:basedOn w:val="9"/>
    <w:link w:val="6"/>
    <w:qFormat/>
    <w:uiPriority w:val="99"/>
    <w:rPr>
      <w:rFonts w:ascii="Times New Roman" w:hAnsi="Times New Roman" w:eastAsia="宋体" w:cs="Times New Roman"/>
      <w:sz w:val="18"/>
      <w:szCs w:val="18"/>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5303</Words>
  <Characters>5968</Characters>
  <Lines>44</Lines>
  <Paragraphs>12</Paragraphs>
  <TotalTime>9</TotalTime>
  <ScaleCrop>false</ScaleCrop>
  <LinksUpToDate>false</LinksUpToDate>
  <CharactersWithSpaces>6125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绥宁县人力资源和社会保障局</cp:lastModifiedBy>
  <cp:lastPrinted>2022-04-13T06:41:00Z</cp:lastPrinted>
  <dcterms:modified xsi:type="dcterms:W3CDTF">2023-08-17T03:44:53Z</dcterms:modified>
  <dc:title>绥宁县人力资源和社会保障局2020年度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B289CB9B342749EC973805B63E1611A3</vt:lpwstr>
  </property>
</Properties>
</file>