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1-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</w:p>
    <w:p>
      <w:pPr>
        <w:spacing w:line="74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年度部门整体支出绩效评价基础数据表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4"/>
        <w:tblW w:w="100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207"/>
        <w:gridCol w:w="930"/>
        <w:gridCol w:w="945"/>
        <w:gridCol w:w="1110"/>
        <w:gridCol w:w="1155"/>
        <w:gridCol w:w="1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3、公务接待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710.4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857.6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1、业务工作经费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295.8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365.9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运行维护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37.9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87.9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376.7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403.8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其中：乡村振兴专项资金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182.9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335.4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    其他专项资金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193.8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289.7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456.7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271.1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384.61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42.6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48.3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水费、电费、差旅费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40.3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50.9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  <w:t xml:space="preserve"> 会议费、培训费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楼堂馆所控制情况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说明：“项目支出”需要填报基本支出以外的所有项目支出情况，“公用经费”填报基本支出中的一般商品和服务支出。</w:t>
            </w:r>
          </w:p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default" w:ascii="Times New Roman" w:hAnsi="Times New Roman" w:eastAsia="仿宋_GB2312" w:cs="Times New Roman"/>
          <w:kern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2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37D83"/>
    <w:rsid w:val="4AA009D4"/>
    <w:rsid w:val="58137D83"/>
    <w:rsid w:val="6E3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338</Characters>
  <Lines>0</Lines>
  <Paragraphs>0</Paragraphs>
  <TotalTime>187</TotalTime>
  <ScaleCrop>false</ScaleCrop>
  <LinksUpToDate>false</LinksUpToDate>
  <CharactersWithSpaces>395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2025-03-24T08:03:00Z</dcterms:created>
  <dc:creator>C3</dc:creator>
  <cp:lastModifiedBy>Administrator</cp:lastModifiedBy>
  <dcterms:modified xsi:type="dcterms:W3CDTF">2025-09-24T02:02:26Z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67321831697A4B69A443BD8B5DCFB5C5_11</vt:lpwstr>
  </property>
  <property fmtid="{D5CDD505-2E9C-101B-9397-08002B2CF9AE}" pid="4" name="KSOTemplateDocerSaveRecord">
    <vt:lpwstr>eyJoZGlkIjoiYTMxMjhhMGY0ZTJlODMyNzFmYTBlMzVlOTdmYmJmMWQiLCJ1c2VySWQiOiIzMTIxNTE1NjYifQ==</vt:lpwstr>
  </property>
</Properties>
</file>