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19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7A5C7A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23351C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绥宁县水口乡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p w14:paraId="4232FC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2025年3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月24日</w:t>
      </w:r>
    </w:p>
    <w:p w14:paraId="604DF8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</w:pPr>
    </w:p>
    <w:p w14:paraId="6990D9B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进一步规范和加强预算资金管理，提高财政资金使用绩效，根据县财政局《关于开展2024年度财政支出绩效自评工作的通知》（绥财绩〔2025〕1号）相关要求，我部门对部门整体支出情况实施了绩效自评，现将自评情况报告如下：</w:t>
      </w:r>
    </w:p>
    <w:p w14:paraId="1D6585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一、部门基本情况</w:t>
      </w:r>
      <w:bookmarkStart w:id="0" w:name="_GoBack"/>
      <w:bookmarkEnd w:id="0"/>
    </w:p>
    <w:p w14:paraId="2D8357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部门职能职责</w:t>
      </w:r>
    </w:p>
    <w:p w14:paraId="1B2F4B11">
      <w:pPr>
        <w:ind w:firstLine="480" w:firstLineChars="15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我单位是领导本地区经济、政治、文化、社会、生态文明建设等各项工作和基层社会治理的主体。</w:t>
      </w:r>
    </w:p>
    <w:p w14:paraId="52D98C97">
      <w:pPr>
        <w:ind w:firstLine="480" w:firstLineChars="15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行的职责有：1、宣传和贯彻执行党的路线方针政策和法律法规。2、落实基层管党治党工作责任制。3、规范经济管理。4、加强社会管理和基础设施建设。5、发展公益事业，强化公共服务。6、加强综合治理，维护社会稳定。7、按照管理权限，负责机关和事业单位工作人员的教育、培养、选拔和监督工作。8、依法依规承担下放的经济社会管理权限和行政执法事项。9、行使《中华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共和国地方各级人民代表大会和地方各级人民政府组织法》等法律法规赋予的职权。10、完成县委、县政府交办的其他事项。</w:t>
      </w:r>
    </w:p>
    <w:p w14:paraId="228420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机构设置情况</w:t>
      </w:r>
    </w:p>
    <w:p w14:paraId="742345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2024年末，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我单位设置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个党政机构，1个综合行政执法大队，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3个直属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事业单位。</w:t>
      </w:r>
    </w:p>
    <w:p w14:paraId="38A7D6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内设股室分别是：党政办公室、党建办公室、经济发展办公室、平安法治和应急管理办公室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6210EE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执法机构为：综合行政执法大队。</w:t>
      </w:r>
    </w:p>
    <w:p w14:paraId="6E4E7C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default" w:ascii="Arial" w:hAnsi="Arial" w:eastAsia="楷体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所属事业单位分别是：农业综合服务中心、生态事务中心、退役军人服务站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7806C40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641" w:right="0" w:firstLine="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人员编制情况</w:t>
      </w:r>
    </w:p>
    <w:p w14:paraId="1F589ED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年末，我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共有编制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人，其中行政编制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人，事业编制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人。年末实有在职人员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退休人员7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离休人员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</w:t>
      </w:r>
    </w:p>
    <w:p w14:paraId="1D4842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p w14:paraId="34CFE1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基本支出情况</w:t>
      </w:r>
    </w:p>
    <w:p w14:paraId="5EF0B04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年基本支出共计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982.58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万元</w:t>
      </w: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人员经费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597.97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公用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经费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384.61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。</w:t>
      </w:r>
    </w:p>
    <w:p w14:paraId="214E77B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1.人员经费597.97万元。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主要用于在职人员工资津补贴、奖金、离休费、社保缴费、住房公积金缴费、老干医疗费、抚恤金等。人员经费支出严格按照相关政策和标准列支。</w:t>
      </w:r>
    </w:p>
    <w:p w14:paraId="4DBC218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公用经费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384.61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主要用于为保障基本运行而发生的办公费、印刷费、邮电费、水费、电费、物业管理费、取暖费、维修费、差旅费等。公用经费支出严格执行部门预算，厉行节约，控制运行成本。</w:t>
      </w:r>
    </w:p>
    <w:p w14:paraId="7970A6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项目支出情况</w:t>
      </w:r>
    </w:p>
    <w:p w14:paraId="4550301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年项目支出共计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857.6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万元，其中业务工作经费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365.9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运行维护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经费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87.9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专项资金403.8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万元。</w:t>
      </w:r>
    </w:p>
    <w:p w14:paraId="001933A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业务工作经费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365.9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行政运行、文化、就业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，农林水专项资金289.7万元，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农业、林业、水利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。</w:t>
      </w:r>
    </w:p>
    <w:p w14:paraId="00465DEB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.运行维护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87.9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村集体经济组织和基础设施维护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等方面。</w:t>
      </w:r>
    </w:p>
    <w:p w14:paraId="3A72B21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3.上级专项资金403.8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其中乡村振兴专项资金335.4万元，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乡村振兴建设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；自然灾害救灾资金68.4万元，主要用于灾后恢复和重建等方面。</w:t>
      </w:r>
    </w:p>
    <w:p w14:paraId="7BCA68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4800334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2024年度政府性基金预算支出12.97万元。</w:t>
      </w:r>
    </w:p>
    <w:p w14:paraId="089D4E5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1E1419A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年度无国有资本经营预算支出。</w:t>
      </w:r>
    </w:p>
    <w:p w14:paraId="044D5CC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leftChars="0" w:right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3264548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年度无社会保险基金预算支出。</w:t>
      </w:r>
    </w:p>
    <w:p w14:paraId="321B34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1ECA38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both"/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  <w:t>2024年，在县委、县政府的领导下，坚持依法行政、执法为民，稳中求进，改革创新，积极作为，突出抓改革强监管促发展，各方面工作稳步推进。根据部门整体支出绩效自评评分（详见附件2），得分95分，部门整体支出绩效为“优”。主要绩效如下：</w:t>
      </w:r>
    </w:p>
    <w:p w14:paraId="0934FD83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成绩一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</w:rPr>
        <w:t>有健全的管理制度，制定了镇财务管理制度和会计核算管理制度。</w:t>
      </w:r>
    </w:p>
    <w:p w14:paraId="762AC397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成绩二。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</w:rPr>
        <w:t>资金使用合法合规，拨付手续完整，无截留、挪用、虚列等情况。</w:t>
      </w:r>
    </w:p>
    <w:p w14:paraId="1674F6C5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成绩三。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厉行节约，不超越算支出，减少三公经费的开支。</w:t>
      </w:r>
    </w:p>
    <w:p w14:paraId="36EFCA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679A89A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5" w:leftChars="0" w:right="0" w:rightChars="0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（一）问题一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预算控制率有待进一步缩小。</w:t>
      </w:r>
    </w:p>
    <w:p w14:paraId="0BC2141A">
      <w:pPr>
        <w:autoSpaceDN w:val="0"/>
        <w:ind w:firstLine="643" w:firstLineChars="200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（二）问题二。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公用经费管理不够严谨，缺乏专门的乡绩效考核制度。</w:t>
      </w:r>
    </w:p>
    <w:p w14:paraId="59D1BBE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5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（三）问题三。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乡财政经费困难，得不到有利保障。</w:t>
      </w:r>
    </w:p>
    <w:p w14:paraId="58B5C1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1E15B224">
      <w:pPr>
        <w:autoSpaceDN w:val="0"/>
        <w:ind w:firstLine="640" w:firstLineChars="200"/>
        <w:rPr>
          <w:rFonts w:hint="eastAsia" w:ascii="仿宋" w:hAnsi="仿宋" w:eastAsia="仿宋" w:cs="仿宋"/>
          <w:color w:val="0C0C0C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（一）安排专项工作经费，加大经济投入力度及考核力度。解决各项目实施过程中所遇到的困难，确保此项工作的顺利开展。</w:t>
      </w:r>
    </w:p>
    <w:p w14:paraId="546A0571">
      <w:pPr>
        <w:autoSpaceDN w:val="0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（二）加强预算管理，根据实际情况制定预算。控制三公经费的支出，避免出现超预算支出的情况。</w:t>
      </w:r>
    </w:p>
    <w:p w14:paraId="3776D45C">
      <w:pPr>
        <w:autoSpaceDN w:val="0"/>
        <w:ind w:firstLine="640" w:firstLineChars="200"/>
        <w:jc w:val="right"/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</w:pPr>
    </w:p>
    <w:p w14:paraId="3B61C400">
      <w:pPr>
        <w:autoSpaceDN w:val="0"/>
        <w:ind w:firstLine="640" w:firstLineChars="200"/>
        <w:jc w:val="right"/>
        <w:rPr>
          <w:rFonts w:hint="eastAsia" w:ascii="仿宋" w:hAnsi="仿宋" w:eastAsia="仿宋" w:cs="仿宋"/>
          <w:color w:val="0C0C0C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  <w:t>水口乡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人民政府</w:t>
      </w:r>
    </w:p>
    <w:p w14:paraId="2E7E2DCC">
      <w:pPr>
        <w:spacing w:line="60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月2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BAD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C0B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C0B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D4A05"/>
    <w:multiLevelType w:val="singleLevel"/>
    <w:tmpl w:val="D99D4A05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  <w:sz w:val="32"/>
        <w:szCs w:val="32"/>
      </w:rPr>
    </w:lvl>
  </w:abstractNum>
  <w:abstractNum w:abstractNumId="1">
    <w:nsid w:val="6DD6DCE7"/>
    <w:multiLevelType w:val="singleLevel"/>
    <w:tmpl w:val="6DD6DC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zIzYWZhMjZjZDJkMmExNWQ2YjIzZjg4YWY0N2QifQ=="/>
  </w:docVars>
  <w:rsids>
    <w:rsidRoot w:val="00000000"/>
    <w:rsid w:val="00BF1F7E"/>
    <w:rsid w:val="00CA443A"/>
    <w:rsid w:val="07740BAF"/>
    <w:rsid w:val="07FE3A27"/>
    <w:rsid w:val="08CE1392"/>
    <w:rsid w:val="0A30013D"/>
    <w:rsid w:val="0B0577DC"/>
    <w:rsid w:val="0BEB340A"/>
    <w:rsid w:val="0E544E57"/>
    <w:rsid w:val="10EF574B"/>
    <w:rsid w:val="12AA1814"/>
    <w:rsid w:val="16C8035E"/>
    <w:rsid w:val="16DC3E4F"/>
    <w:rsid w:val="16EE1BB5"/>
    <w:rsid w:val="17EB6307"/>
    <w:rsid w:val="1CC1389F"/>
    <w:rsid w:val="1D3F35B6"/>
    <w:rsid w:val="23B02B18"/>
    <w:rsid w:val="23C969CE"/>
    <w:rsid w:val="25F82554"/>
    <w:rsid w:val="26432881"/>
    <w:rsid w:val="268070C2"/>
    <w:rsid w:val="281025A5"/>
    <w:rsid w:val="285E30F8"/>
    <w:rsid w:val="2A6F4508"/>
    <w:rsid w:val="2DD445FD"/>
    <w:rsid w:val="2EDD3879"/>
    <w:rsid w:val="3041038A"/>
    <w:rsid w:val="39B0341A"/>
    <w:rsid w:val="3CE27966"/>
    <w:rsid w:val="3E5C593D"/>
    <w:rsid w:val="40BB7ACD"/>
    <w:rsid w:val="41A03D74"/>
    <w:rsid w:val="423D5A66"/>
    <w:rsid w:val="47564A3F"/>
    <w:rsid w:val="48410841"/>
    <w:rsid w:val="4AEC7B3E"/>
    <w:rsid w:val="4B3233EC"/>
    <w:rsid w:val="4D600066"/>
    <w:rsid w:val="50E13F2A"/>
    <w:rsid w:val="518912A0"/>
    <w:rsid w:val="51EA20C4"/>
    <w:rsid w:val="53C2277C"/>
    <w:rsid w:val="53D55AFF"/>
    <w:rsid w:val="56EC4DD7"/>
    <w:rsid w:val="571E76EE"/>
    <w:rsid w:val="587F41BA"/>
    <w:rsid w:val="5A2A7623"/>
    <w:rsid w:val="5CF74D74"/>
    <w:rsid w:val="5DB4040F"/>
    <w:rsid w:val="608B60E3"/>
    <w:rsid w:val="62332162"/>
    <w:rsid w:val="62BD432E"/>
    <w:rsid w:val="62BD7466"/>
    <w:rsid w:val="632A3916"/>
    <w:rsid w:val="63473BF7"/>
    <w:rsid w:val="635655AC"/>
    <w:rsid w:val="66833198"/>
    <w:rsid w:val="6ABB2000"/>
    <w:rsid w:val="6D62736B"/>
    <w:rsid w:val="6D9565B3"/>
    <w:rsid w:val="6DA560EA"/>
    <w:rsid w:val="721042A2"/>
    <w:rsid w:val="725400DF"/>
    <w:rsid w:val="73E746C1"/>
    <w:rsid w:val="76203748"/>
    <w:rsid w:val="77C704C0"/>
    <w:rsid w:val="78850FF2"/>
    <w:rsid w:val="7A2125C0"/>
    <w:rsid w:val="7C80044E"/>
    <w:rsid w:val="7E7933A7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1548</Words>
  <Characters>1666</Characters>
  <Lines>0</Lines>
  <Paragraphs>0</Paragraphs>
  <TotalTime>3</TotalTime>
  <ScaleCrop>false</ScaleCrop>
  <LinksUpToDate>false</LinksUpToDate>
  <CharactersWithSpaces>1666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随风而起</cp:lastModifiedBy>
  <cp:lastPrinted>2025-02-17T07:08:00Z</cp:lastPrinted>
  <dcterms:modified xsi:type="dcterms:W3CDTF">2025-11-03T10:02:22Z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7DE30DF729DC44E5AD1F474FB1A88333</vt:lpwstr>
  </property>
  <property fmtid="{D5CDD505-2E9C-101B-9397-08002B2CF9AE}" pid="4" name="KSOTemplateDocerSaveRecord">
    <vt:lpwstr>eyJoZGlkIjoiMzUyMGJjZGJkYTMxNmM2MGVkODM5NTNmZjk2YzllNDIiLCJ1c2VySWQiOiIyNzg1MzQ3NzgifQ==</vt:lpwstr>
  </property>
</Properties>
</file>