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E2F8">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bookmarkStart w:id="0" w:name="_GoBack"/>
      <w:r>
        <w:rPr>
          <w:rFonts w:hint="eastAsia" w:ascii="Times New Roman" w:hAnsi="Times New Roman" w:eastAsia="方正小标宋_GBK" w:cs="Times New Roman"/>
          <w:b w:val="0"/>
          <w:bCs w:val="0"/>
          <w:sz w:val="36"/>
          <w:szCs w:val="36"/>
          <w:lang w:val="en-US" w:eastAsia="zh-CN"/>
        </w:rPr>
        <w:t>绥宁县</w:t>
      </w:r>
      <w:r>
        <w:rPr>
          <w:rFonts w:hint="default" w:ascii="Times New Roman" w:hAnsi="Times New Roman" w:eastAsia="方正小标宋_GBK" w:cs="Times New Roman"/>
          <w:b w:val="0"/>
          <w:bCs w:val="0"/>
          <w:sz w:val="36"/>
          <w:szCs w:val="36"/>
          <w:lang w:val="en-US" w:eastAsia="zh-CN"/>
        </w:rPr>
        <w:t>财政</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bookmarkEnd w:id="0"/>
    <w:tbl>
      <w:tblPr>
        <w:tblStyle w:val="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7"/>
        <w:gridCol w:w="1142"/>
        <w:gridCol w:w="1587"/>
        <w:gridCol w:w="1794"/>
        <w:gridCol w:w="3281"/>
        <w:gridCol w:w="1159"/>
        <w:gridCol w:w="2681"/>
        <w:gridCol w:w="1706"/>
      </w:tblGrid>
      <w:tr w14:paraId="475E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260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036E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0EE54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52820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7AA79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0EA7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19838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E894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52B7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1" w:hRule="atLeast"/>
        </w:trPr>
        <w:tc>
          <w:tcPr>
            <w:tcW w:w="285" w:type="pct"/>
            <w:vMerge w:val="restart"/>
            <w:tcBorders>
              <w:top w:val="single" w:color="000000" w:sz="4" w:space="0"/>
              <w:left w:val="single" w:color="000000" w:sz="4" w:space="0"/>
              <w:bottom w:val="single" w:color="000000" w:sz="4" w:space="0"/>
              <w:right w:val="single" w:color="000000" w:sz="4" w:space="0"/>
            </w:tcBorders>
            <w:noWrap w:val="0"/>
            <w:vAlign w:val="center"/>
          </w:tcPr>
          <w:p w14:paraId="24706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7BAC56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政策文件</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1A764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行政规范性文件</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73AC69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行政规范性文件及解读</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5C111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61BE2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3E84CD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14CC9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b w:val="0"/>
                <w:bCs w:val="0"/>
                <w:i w:val="0"/>
                <w:iCs w:val="0"/>
                <w:u w:val="none"/>
                <w:lang w:val="en-US" w:eastAsia="zh-CN" w:bidi="ar"/>
              </w:rPr>
              <w:t>办公室</w:t>
            </w:r>
          </w:p>
        </w:tc>
      </w:tr>
      <w:tr w14:paraId="793E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49DA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61D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7368A8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其他政策文件</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57145C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除行政规范性文件以外的其他主动公开的文件及解读</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1AA861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924A5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6CE376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5C7E4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263E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285" w:type="pct"/>
            <w:vMerge w:val="restart"/>
            <w:tcBorders>
              <w:top w:val="single" w:color="000000" w:sz="4" w:space="0"/>
              <w:left w:val="single" w:color="000000" w:sz="4" w:space="0"/>
              <w:bottom w:val="single" w:color="000000" w:sz="4" w:space="0"/>
              <w:right w:val="single" w:color="000000" w:sz="4" w:space="0"/>
            </w:tcBorders>
            <w:noWrap w:val="0"/>
            <w:vAlign w:val="center"/>
          </w:tcPr>
          <w:p w14:paraId="4CCA1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37E463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机构概况</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7D8E9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领导信息</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3AA8F8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单位负责人姓名、职务、主管或分管工作等</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7A1ED6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F95FC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0E7074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D8581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3481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A135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D86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4B250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机构信息</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07FFE0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468C06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310E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0EB77F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E047E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62B6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115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5506F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规划计划</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B4A62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财政领域规划计划</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1A9CE4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涉及财政业务职能的中长期计划、年度工作计划信息、计划执行情况</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2E0737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AD14F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07019E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C2BAC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34AA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6"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0498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2364D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政务服务</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79A146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财政领域政务服务事项信息</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7A8126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财政领域办理行政许可和其他对外管理服务事项目录，行使事项的依据、条件、程序以及办理结果</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25684A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w:t>
            </w:r>
            <w:r>
              <w:rPr>
                <w:rStyle w:val="5"/>
                <w:rFonts w:hint="eastAsia" w:ascii="Times New Roman" w:hAnsi="Times New Roman" w:eastAsia="方正仿宋_GBK" w:cs="Times New Roman"/>
                <w:i w:val="0"/>
                <w:iCs w:val="0"/>
                <w:lang w:val="en-US" w:eastAsia="zh-CN" w:bidi="ar"/>
              </w:rPr>
              <w:t>中</w:t>
            </w:r>
            <w:r>
              <w:rPr>
                <w:rStyle w:val="5"/>
                <w:rFonts w:hint="default" w:ascii="Times New Roman" w:hAnsi="Times New Roman" w:eastAsia="方正仿宋_GBK" w:cs="Times New Roman"/>
                <w:i w:val="0"/>
                <w:iCs w:val="0"/>
                <w:lang w:val="en-US" w:eastAsia="zh-CN" w:bidi="ar"/>
              </w:rPr>
              <w:t>华人民共和国行政许可法》第三十条</w:t>
            </w:r>
            <w:r>
              <w:rPr>
                <w:rStyle w:val="5"/>
                <w:rFonts w:hint="eastAsia" w:ascii="Times New Roman" w:hAnsi="Times New Roman" w:eastAsia="方正仿宋_GBK" w:cs="Times New Roman"/>
                <w:i w:val="0"/>
                <w:iCs w:val="0"/>
                <w:lang w:val="en-US" w:eastAsia="zh-CN" w:bidi="ar"/>
              </w:rPr>
              <w:t>；</w:t>
            </w:r>
            <w:r>
              <w:rPr>
                <w:rStyle w:val="5"/>
                <w:rFonts w:hint="default" w:ascii="Times New Roman" w:hAnsi="Times New Roman" w:eastAsia="方正仿宋_GBK" w:cs="Times New Roman"/>
                <w:i w:val="0"/>
                <w:iCs w:val="0"/>
                <w:lang w:val="en-US" w:eastAsia="zh-CN" w:bidi="ar"/>
              </w:rPr>
              <w:t>《中华人民共和国政府信息公开条例》（国务院令第</w:t>
            </w:r>
            <w:r>
              <w:rPr>
                <w:rStyle w:val="5"/>
                <w:rFonts w:hint="eastAsia" w:ascii="Times New Roman" w:hAnsi="Times New Roman" w:eastAsia="方正仿宋_GBK" w:cs="Times New Roman"/>
                <w:i w:val="0"/>
                <w:iCs w:val="0"/>
                <w:lang w:val="en-US" w:eastAsia="zh-CN" w:bidi="ar"/>
              </w:rPr>
              <w:t>711</w:t>
            </w:r>
            <w:r>
              <w:rPr>
                <w:rStyle w:val="5"/>
                <w:rFonts w:hint="default" w:ascii="Times New Roman" w:hAnsi="Times New Roman" w:eastAsia="方正仿宋_GBK" w:cs="Times New Roman"/>
                <w:i w:val="0"/>
                <w:iCs w:val="0"/>
                <w:lang w:val="en-US" w:eastAsia="zh-CN" w:bidi="ar"/>
              </w:rPr>
              <w:t>号）第二十条；《国务院办公厅关于全面实行行政许可事项清单管理的通知》（国办发〔2022）2号）第（八）条；《国务院关于建立完善守信联合激励和失信联合惩戒制度加快推进社会诚信建设的指导意见》（国发〔2016）33号）</w:t>
            </w:r>
          </w:p>
          <w:p w14:paraId="5A7539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第（十七）</w:t>
            </w:r>
            <w:r>
              <w:rPr>
                <w:rStyle w:val="5"/>
                <w:rFonts w:hint="eastAsia" w:ascii="Times New Roman" w:hAnsi="Times New Roman" w:eastAsia="方正仿宋_GBK" w:cs="Times New Roman"/>
                <w:i w:val="0"/>
                <w:iCs w:val="0"/>
                <w:lang w:val="en-US" w:eastAsia="zh-CN" w:bidi="ar"/>
              </w:rPr>
              <w:t>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23A5E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5831E5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F32AE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b w:val="0"/>
                <w:bCs w:val="0"/>
                <w:i w:val="0"/>
                <w:iCs w:val="0"/>
                <w:color w:val="000000"/>
                <w:u w:val="none"/>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监督股</w:t>
            </w:r>
          </w:p>
        </w:tc>
      </w:tr>
      <w:tr w14:paraId="605A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6"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822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3C812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行政处罚</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73380F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财政领域行政处罚信息</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2388FC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财政领域实施行政处罚的依据、条件、程序以及本行政机关认为具有一定社会影响的行政处罚决定</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701073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5"/>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8C4B3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222821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8149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监督股</w:t>
            </w:r>
          </w:p>
        </w:tc>
      </w:tr>
      <w:tr w14:paraId="083D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0" w:hRule="atLeast"/>
        </w:trPr>
        <w:tc>
          <w:tcPr>
            <w:tcW w:w="285" w:type="pct"/>
            <w:vMerge w:val="restart"/>
            <w:tcBorders>
              <w:top w:val="single" w:color="000000" w:sz="4" w:space="0"/>
              <w:left w:val="single" w:color="000000" w:sz="4" w:space="0"/>
              <w:bottom w:val="single" w:color="000000" w:sz="4" w:space="0"/>
              <w:right w:val="single" w:color="000000" w:sz="4" w:space="0"/>
            </w:tcBorders>
            <w:noWrap w:val="0"/>
            <w:vAlign w:val="center"/>
          </w:tcPr>
          <w:p w14:paraId="1D312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0480CC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财政预算、决算</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D195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预算、决算</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7F3678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部门预算、决算及执行情况</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4000CF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5A7AF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6DB31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CD8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eastAsia" w:ascii="Times New Roman" w:hAnsi="Times New Roman" w:eastAsia="方正仿宋_GBK" w:cs="Times New Roman"/>
                <w:b w:val="0"/>
                <w:bCs w:val="0"/>
                <w:i w:val="0"/>
                <w:iCs w:val="0"/>
                <w:color w:val="000000"/>
                <w:u w:val="none"/>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预算股</w:t>
            </w:r>
          </w:p>
          <w:p w14:paraId="5536C9E4">
            <w:pPr>
              <w:pStyle w:val="2"/>
              <w:rPr>
                <w:rFonts w:hint="default"/>
                <w:lang w:val="en-US" w:eastAsia="zh-CN"/>
              </w:rPr>
            </w:pPr>
            <w:r>
              <w:rPr>
                <w:rStyle w:val="5"/>
                <w:rFonts w:hint="eastAsia" w:ascii="Times New Roman" w:hAnsi="Times New Roman" w:eastAsia="方正仿宋_GBK" w:cs="Times New Roman"/>
                <w:b w:val="0"/>
                <w:bCs w:val="0"/>
                <w:i w:val="0"/>
                <w:iCs w:val="0"/>
                <w:color w:val="000000"/>
                <w:u w:val="none"/>
                <w:lang w:val="en-US" w:eastAsia="zh-CN" w:bidi="ar"/>
              </w:rPr>
              <w:t>国库</w:t>
            </w:r>
          </w:p>
        </w:tc>
      </w:tr>
      <w:tr w14:paraId="006A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1"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323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D55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C090C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“三公”经费</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302DFB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6B86A7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807D6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64C453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FDB0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国库</w:t>
            </w:r>
          </w:p>
        </w:tc>
      </w:tr>
      <w:tr w14:paraId="7898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9B24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73A7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077DA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绩效评价</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776E23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按要求将项目支出绩效评价结果编入预算并公开</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1917B3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6F634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55B071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8ECAB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预算股</w:t>
            </w:r>
          </w:p>
        </w:tc>
      </w:tr>
      <w:tr w14:paraId="6322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515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20494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行政事业性收费信息</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23D97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行政事业性收费清单</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30327B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行政事业性收费的收费主体、收费对象、收费范围、计费（量）单位和标准、收费频次等</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2936E0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F7362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12E6FE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2E4AE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财政事务中心</w:t>
            </w:r>
          </w:p>
        </w:tc>
      </w:tr>
      <w:tr w14:paraId="21B4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45C24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567F5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政府采购</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6EBDAC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政府集中采购项目的目录、标准</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20A0D4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政府集中采购项目的目录、标准</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2CE11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《中华人民共和国政府采购法》第六十三条；《中华人民共和国政府信息公开条例》（国务院令第711号）第二十条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0DA0F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052B23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D2C92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b w:val="0"/>
                <w:bCs w:val="0"/>
                <w:i w:val="0"/>
                <w:iCs w:val="0"/>
                <w:color w:val="000000"/>
                <w:u w:val="none"/>
                <w:lang w:val="en-US" w:eastAsia="zh-CN" w:bidi="ar"/>
              </w:rPr>
              <w:t>政府采购</w:t>
            </w:r>
            <w:r>
              <w:rPr>
                <w:rStyle w:val="5"/>
                <w:rFonts w:hint="eastAsia" w:ascii="Times New Roman" w:hAnsi="Times New Roman" w:eastAsia="方正仿宋_GBK" w:cs="Times New Roman"/>
                <w:b w:val="0"/>
                <w:bCs w:val="0"/>
                <w:i w:val="0"/>
                <w:iCs w:val="0"/>
                <w:color w:val="000000"/>
                <w:u w:val="none"/>
                <w:lang w:val="en-US" w:eastAsia="zh-CN" w:bidi="ar"/>
              </w:rPr>
              <w:t>管理股</w:t>
            </w:r>
          </w:p>
        </w:tc>
      </w:tr>
      <w:tr w14:paraId="6F4B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5E6195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72B81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803F6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政府集中采购项目的实施情况</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21934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包括采购项目公告、采购文件、采购项目预算金额、采购结果、采购合同等信息</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10C274F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C86F8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58DC33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BDE38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b w:val="0"/>
                <w:bCs w:val="0"/>
                <w:i w:val="0"/>
                <w:iCs w:val="0"/>
                <w:color w:val="000000"/>
                <w:u w:val="none"/>
                <w:lang w:val="en-US" w:eastAsia="zh-CN" w:bidi="ar"/>
              </w:rPr>
              <w:t>政府采购</w:t>
            </w:r>
            <w:r>
              <w:rPr>
                <w:rStyle w:val="5"/>
                <w:rFonts w:hint="eastAsia" w:ascii="Times New Roman" w:hAnsi="Times New Roman" w:eastAsia="方正仿宋_GBK" w:cs="Times New Roman"/>
                <w:b w:val="0"/>
                <w:bCs w:val="0"/>
                <w:i w:val="0"/>
                <w:iCs w:val="0"/>
                <w:color w:val="000000"/>
                <w:u w:val="none"/>
                <w:lang w:val="en-US" w:eastAsia="zh-CN" w:bidi="ar"/>
              </w:rPr>
              <w:t>管理股</w:t>
            </w:r>
          </w:p>
        </w:tc>
      </w:tr>
      <w:tr w14:paraId="21B5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1"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20EAE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94402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重大建设项目</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1152C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财政领域重大建设项目的批准和实施情况</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092E55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财政领域重大建设项目名称、审批、核准、备案和批准结果信息，实施过程、结果和社会效果等信息</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36D011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《中华人民共和国政府信息公开条例》（国务院令第711号）第二十条；《国务院办公厅关于推进重大建设项目批准和实施领域政府信息公开的意见》（国办发〔2017〕94号）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D53E6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236C5D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7CE36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经建股</w:t>
            </w:r>
          </w:p>
        </w:tc>
      </w:tr>
      <w:tr w14:paraId="6867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5"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2A302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D194B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应急管理</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D1AAB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突发公共事件的应急预案、预警信息及应对情况</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68F703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财政领域突发公共事件应急预案，发布的预警信息和事件应对情况</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42F056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BB9F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2ACA8D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62338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办公室</w:t>
            </w:r>
          </w:p>
        </w:tc>
      </w:tr>
      <w:tr w14:paraId="2C62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6" w:hRule="atLeast"/>
        </w:trPr>
        <w:tc>
          <w:tcPr>
            <w:tcW w:w="285" w:type="pct"/>
            <w:vMerge w:val="restart"/>
            <w:tcBorders>
              <w:top w:val="single" w:color="000000" w:sz="4" w:space="0"/>
              <w:left w:val="single" w:color="000000" w:sz="4" w:space="0"/>
              <w:bottom w:val="single" w:color="000000" w:sz="4" w:space="0"/>
              <w:right w:val="single" w:color="000000" w:sz="4" w:space="0"/>
            </w:tcBorders>
            <w:noWrap w:val="0"/>
            <w:vAlign w:val="center"/>
          </w:tcPr>
          <w:p w14:paraId="16F16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4A00ED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公务员招录</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472B9F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公务员招考</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3DB6DB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公务员招考的职位、名额、报考条件等事项</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33371E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《中华人民共和国政府信息公开条例》（国务院令第711号）第二十条；《公务员录用规定》第十七条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061C8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0683DA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5DDBB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政工股</w:t>
            </w:r>
          </w:p>
        </w:tc>
      </w:tr>
      <w:tr w14:paraId="4E9E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6" w:hRule="atLeast"/>
        </w:trPr>
        <w:tc>
          <w:tcPr>
            <w:tcW w:w="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4F6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E28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D164C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公务员录用</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59C8DF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公务员招考的录用结果</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668BE5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《中华人民共和国政府信息公开条例》（国务院令第711号）第二十条；《公务员录用规定》第三十六条、第三十七条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23F5E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3259BB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BC559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政工股</w:t>
            </w:r>
          </w:p>
        </w:tc>
      </w:tr>
      <w:tr w14:paraId="03CE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10" w:hRule="atLeast"/>
        </w:trPr>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190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2863A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建议提案</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474976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人大代表建议和政协提案办理</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40A632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对涉及公共利益、公众权益、社会关切及需要社会广泛知晓的人大代表建议、政协提案及其答复意见经审查可以公开的</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2FF34D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BA3A2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4B2C09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C1E35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01F7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0" w:hRule="atLeast"/>
        </w:trPr>
        <w:tc>
          <w:tcPr>
            <w:tcW w:w="285" w:type="pct"/>
            <w:tcBorders>
              <w:top w:val="single" w:color="000000" w:sz="4" w:space="0"/>
              <w:left w:val="single" w:color="000000" w:sz="4" w:space="0"/>
              <w:bottom w:val="single" w:color="auto" w:sz="4" w:space="0"/>
              <w:right w:val="single" w:color="000000" w:sz="4" w:space="0"/>
            </w:tcBorders>
            <w:noWrap w:val="0"/>
            <w:vAlign w:val="center"/>
          </w:tcPr>
          <w:p w14:paraId="40F9E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03" w:type="pct"/>
            <w:tcBorders>
              <w:top w:val="single" w:color="000000" w:sz="4" w:space="0"/>
              <w:left w:val="single" w:color="000000" w:sz="4" w:space="0"/>
              <w:bottom w:val="single" w:color="auto" w:sz="4" w:space="0"/>
              <w:right w:val="single" w:color="000000" w:sz="4" w:space="0"/>
            </w:tcBorders>
            <w:noWrap w:val="0"/>
            <w:vAlign w:val="center"/>
          </w:tcPr>
          <w:p w14:paraId="252C20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法治政府建设年度报告</w:t>
            </w:r>
          </w:p>
        </w:tc>
        <w:tc>
          <w:tcPr>
            <w:tcW w:w="560" w:type="pct"/>
            <w:tcBorders>
              <w:top w:val="single" w:color="000000" w:sz="4" w:space="0"/>
              <w:left w:val="single" w:color="000000" w:sz="4" w:space="0"/>
              <w:bottom w:val="single" w:color="auto" w:sz="4" w:space="0"/>
              <w:right w:val="single" w:color="000000" w:sz="4" w:space="0"/>
            </w:tcBorders>
            <w:noWrap w:val="0"/>
            <w:vAlign w:val="center"/>
          </w:tcPr>
          <w:p w14:paraId="155201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法治政府建设年度报告</w:t>
            </w:r>
          </w:p>
        </w:tc>
        <w:tc>
          <w:tcPr>
            <w:tcW w:w="633" w:type="pct"/>
            <w:tcBorders>
              <w:top w:val="single" w:color="000000" w:sz="4" w:space="0"/>
              <w:left w:val="single" w:color="000000" w:sz="4" w:space="0"/>
              <w:bottom w:val="single" w:color="auto" w:sz="4" w:space="0"/>
              <w:right w:val="single" w:color="000000" w:sz="4" w:space="0"/>
            </w:tcBorders>
            <w:noWrap w:val="0"/>
            <w:vAlign w:val="center"/>
          </w:tcPr>
          <w:p w14:paraId="076F2C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58" w:type="pct"/>
            <w:tcBorders>
              <w:top w:val="single" w:color="000000" w:sz="4" w:space="0"/>
              <w:left w:val="single" w:color="000000" w:sz="4" w:space="0"/>
              <w:bottom w:val="single" w:color="auto" w:sz="4" w:space="0"/>
              <w:right w:val="single" w:color="000000" w:sz="4" w:space="0"/>
            </w:tcBorders>
            <w:noWrap w:val="0"/>
            <w:vAlign w:val="center"/>
          </w:tcPr>
          <w:p w14:paraId="40159E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409" w:type="pct"/>
            <w:tcBorders>
              <w:top w:val="single" w:color="000000" w:sz="4" w:space="0"/>
              <w:left w:val="single" w:color="000000" w:sz="4" w:space="0"/>
              <w:bottom w:val="single" w:color="auto" w:sz="4" w:space="0"/>
              <w:right w:val="single" w:color="000000" w:sz="4" w:space="0"/>
            </w:tcBorders>
            <w:noWrap w:val="0"/>
            <w:vAlign w:val="center"/>
          </w:tcPr>
          <w:p w14:paraId="7E1C49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auto" w:sz="4" w:space="0"/>
              <w:right w:val="single" w:color="000000" w:sz="4" w:space="0"/>
            </w:tcBorders>
            <w:noWrap w:val="0"/>
            <w:vAlign w:val="center"/>
          </w:tcPr>
          <w:p w14:paraId="29D1CD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每年4月1日之前</w:t>
            </w:r>
          </w:p>
        </w:tc>
        <w:tc>
          <w:tcPr>
            <w:tcW w:w="602" w:type="pct"/>
            <w:tcBorders>
              <w:top w:val="single" w:color="000000" w:sz="4" w:space="0"/>
              <w:left w:val="single" w:color="000000" w:sz="4" w:space="0"/>
              <w:bottom w:val="single" w:color="auto" w:sz="4" w:space="0"/>
              <w:right w:val="single" w:color="000000" w:sz="4" w:space="0"/>
            </w:tcBorders>
            <w:noWrap w:val="0"/>
            <w:vAlign w:val="center"/>
          </w:tcPr>
          <w:p w14:paraId="0968AF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b w:val="0"/>
                <w:bCs w:val="0"/>
                <w:i w:val="0"/>
                <w:iCs w:val="0"/>
                <w:color w:val="000000"/>
                <w:u w:val="none"/>
                <w:lang w:val="en-US" w:eastAsia="zh-CN" w:bidi="ar"/>
              </w:rPr>
              <w:t>监督股</w:t>
            </w:r>
          </w:p>
        </w:tc>
      </w:tr>
      <w:tr w14:paraId="5667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trPr>
        <w:tc>
          <w:tcPr>
            <w:tcW w:w="285" w:type="pct"/>
            <w:tcBorders>
              <w:top w:val="single" w:color="auto" w:sz="4" w:space="0"/>
              <w:left w:val="single" w:color="auto" w:sz="4" w:space="0"/>
              <w:right w:val="single" w:color="000000" w:sz="4" w:space="0"/>
            </w:tcBorders>
            <w:noWrap w:val="0"/>
            <w:vAlign w:val="center"/>
          </w:tcPr>
          <w:p w14:paraId="6B5C0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14</w:t>
            </w:r>
          </w:p>
        </w:tc>
        <w:tc>
          <w:tcPr>
            <w:tcW w:w="403" w:type="pct"/>
            <w:tcBorders>
              <w:top w:val="single" w:color="auto" w:sz="4" w:space="0"/>
              <w:left w:val="single" w:color="000000" w:sz="4" w:space="0"/>
              <w:right w:val="single" w:color="auto" w:sz="4" w:space="0"/>
            </w:tcBorders>
            <w:noWrap w:val="0"/>
            <w:vAlign w:val="center"/>
          </w:tcPr>
          <w:p w14:paraId="55FB47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auto" w:sz="4" w:space="0"/>
              <w:left w:val="single" w:color="auto" w:sz="4" w:space="0"/>
              <w:bottom w:val="single" w:color="000000" w:sz="4" w:space="0"/>
              <w:right w:val="single" w:color="000000" w:sz="4" w:space="0"/>
            </w:tcBorders>
            <w:noWrap w:val="0"/>
            <w:vAlign w:val="center"/>
          </w:tcPr>
          <w:p w14:paraId="52845A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政府采购监管信息</w:t>
            </w:r>
          </w:p>
        </w:tc>
        <w:tc>
          <w:tcPr>
            <w:tcW w:w="633" w:type="pct"/>
            <w:tcBorders>
              <w:top w:val="single" w:color="auto" w:sz="4" w:space="0"/>
              <w:left w:val="single" w:color="000000" w:sz="4" w:space="0"/>
              <w:bottom w:val="single" w:color="000000" w:sz="4" w:space="0"/>
              <w:right w:val="single" w:color="000000" w:sz="4" w:space="0"/>
            </w:tcBorders>
            <w:noWrap w:val="0"/>
            <w:vAlign w:val="center"/>
          </w:tcPr>
          <w:p w14:paraId="528E8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投诉处理信息公告、行政处罚信息公告、监督检查公告、集中采购机构考核结果公告、违法失信行为记录等</w:t>
            </w:r>
          </w:p>
        </w:tc>
        <w:tc>
          <w:tcPr>
            <w:tcW w:w="1158" w:type="pct"/>
            <w:tcBorders>
              <w:top w:val="single" w:color="auto" w:sz="4" w:space="0"/>
              <w:left w:val="single" w:color="000000" w:sz="4" w:space="0"/>
              <w:bottom w:val="single" w:color="000000" w:sz="4" w:space="0"/>
              <w:right w:val="single" w:color="000000" w:sz="4" w:space="0"/>
            </w:tcBorders>
            <w:noWrap w:val="0"/>
            <w:vAlign w:val="center"/>
          </w:tcPr>
          <w:p w14:paraId="7154FF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财政部令101号《政府采购信息发布管理办法》第三条和第八条规定</w:t>
            </w:r>
          </w:p>
        </w:tc>
        <w:tc>
          <w:tcPr>
            <w:tcW w:w="409" w:type="pct"/>
            <w:tcBorders>
              <w:top w:val="single" w:color="auto" w:sz="4" w:space="0"/>
              <w:left w:val="single" w:color="000000" w:sz="4" w:space="0"/>
              <w:bottom w:val="single" w:color="000000" w:sz="4" w:space="0"/>
              <w:right w:val="single" w:color="000000" w:sz="4" w:space="0"/>
            </w:tcBorders>
            <w:noWrap w:val="0"/>
            <w:vAlign w:val="center"/>
          </w:tcPr>
          <w:p w14:paraId="0ED60A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auto" w:sz="4" w:space="0"/>
              <w:left w:val="single" w:color="000000" w:sz="4" w:space="0"/>
              <w:bottom w:val="single" w:color="000000" w:sz="4" w:space="0"/>
              <w:right w:val="single" w:color="000000" w:sz="4" w:space="0"/>
            </w:tcBorders>
            <w:noWrap w:val="0"/>
            <w:vAlign w:val="center"/>
          </w:tcPr>
          <w:p w14:paraId="3E7C38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auto" w:sz="4" w:space="0"/>
              <w:left w:val="single" w:color="000000" w:sz="4" w:space="0"/>
              <w:bottom w:val="single" w:color="000000" w:sz="4" w:space="0"/>
              <w:right w:val="single" w:color="000000" w:sz="4" w:space="0"/>
            </w:tcBorders>
            <w:noWrap w:val="0"/>
            <w:vAlign w:val="center"/>
          </w:tcPr>
          <w:p w14:paraId="17FACE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b w:val="0"/>
                <w:bCs w:val="0"/>
                <w:i w:val="0"/>
                <w:iCs w:val="0"/>
                <w:color w:val="000000"/>
                <w:u w:val="none"/>
                <w:lang w:val="en-US" w:eastAsia="zh-CN" w:bidi="ar"/>
              </w:rPr>
              <w:t>政府采购</w:t>
            </w:r>
            <w:r>
              <w:rPr>
                <w:rStyle w:val="5"/>
                <w:rFonts w:hint="eastAsia" w:ascii="Times New Roman" w:hAnsi="Times New Roman" w:eastAsia="方正仿宋_GBK" w:cs="Times New Roman"/>
                <w:b w:val="0"/>
                <w:bCs w:val="0"/>
                <w:i w:val="0"/>
                <w:iCs w:val="0"/>
                <w:color w:val="000000"/>
                <w:u w:val="none"/>
                <w:lang w:val="en-US" w:eastAsia="zh-CN" w:bidi="ar"/>
              </w:rPr>
              <w:t>管理股</w:t>
            </w:r>
          </w:p>
        </w:tc>
      </w:tr>
      <w:tr w14:paraId="78F5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285" w:type="pct"/>
            <w:vMerge w:val="restart"/>
            <w:tcBorders>
              <w:top w:val="single" w:color="auto" w:sz="4" w:space="0"/>
              <w:left w:val="single" w:color="000000" w:sz="4" w:space="0"/>
              <w:bottom w:val="single" w:color="auto" w:sz="4" w:space="0"/>
              <w:right w:val="single" w:color="000000" w:sz="4" w:space="0"/>
            </w:tcBorders>
            <w:noWrap w:val="0"/>
            <w:vAlign w:val="center"/>
          </w:tcPr>
          <w:p w14:paraId="39C5F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03" w:type="pct"/>
            <w:vMerge w:val="restart"/>
            <w:tcBorders>
              <w:top w:val="single" w:color="auto" w:sz="4" w:space="0"/>
              <w:left w:val="nil"/>
              <w:bottom w:val="single" w:color="auto" w:sz="4" w:space="0"/>
              <w:right w:val="single" w:color="000000" w:sz="4" w:space="0"/>
            </w:tcBorders>
            <w:noWrap w:val="0"/>
            <w:vAlign w:val="center"/>
          </w:tcPr>
          <w:p w14:paraId="35F741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3FE23C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政府信息公开指南</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22FAB0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172C65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50A0F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1596E7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4ACDA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eastAsia" w:ascii="Times New Roman" w:hAnsi="Times New Roman" w:eastAsia="方正仿宋_GBK" w:cs="Times New Roman"/>
                <w:i w:val="0"/>
                <w:iCs w:val="0"/>
                <w:lang w:val="en-US" w:eastAsia="zh-CN" w:bidi="ar"/>
              </w:rPr>
              <w:t>办公室</w:t>
            </w:r>
          </w:p>
        </w:tc>
      </w:tr>
      <w:tr w14:paraId="4B6A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85" w:type="pct"/>
            <w:vMerge w:val="continue"/>
            <w:tcBorders>
              <w:top w:val="single" w:color="auto" w:sz="4" w:space="0"/>
              <w:left w:val="single" w:color="000000" w:sz="4" w:space="0"/>
              <w:bottom w:val="single" w:color="auto" w:sz="4" w:space="0"/>
              <w:right w:val="single" w:color="000000" w:sz="4" w:space="0"/>
            </w:tcBorders>
            <w:noWrap w:val="0"/>
            <w:vAlign w:val="center"/>
          </w:tcPr>
          <w:p w14:paraId="35F6E4E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vMerge w:val="continue"/>
            <w:tcBorders>
              <w:top w:val="single" w:color="auto" w:sz="4" w:space="0"/>
              <w:left w:val="nil"/>
              <w:bottom w:val="single" w:color="auto" w:sz="4" w:space="0"/>
              <w:right w:val="single" w:color="000000" w:sz="4" w:space="0"/>
            </w:tcBorders>
            <w:noWrap w:val="0"/>
            <w:vAlign w:val="center"/>
          </w:tcPr>
          <w:p w14:paraId="2ED678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1F87D0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政府信息公开目录</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585337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政府信息主动公开事项目录</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3BFE0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91C7F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6901E5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815FD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办公室</w:t>
            </w:r>
          </w:p>
        </w:tc>
      </w:tr>
      <w:tr w14:paraId="4968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85" w:type="pct"/>
            <w:vMerge w:val="continue"/>
            <w:tcBorders>
              <w:top w:val="single" w:color="auto" w:sz="4" w:space="0"/>
              <w:left w:val="single" w:color="000000" w:sz="4" w:space="0"/>
              <w:bottom w:val="single" w:color="auto" w:sz="4" w:space="0"/>
              <w:right w:val="single" w:color="000000" w:sz="4" w:space="0"/>
            </w:tcBorders>
            <w:noWrap w:val="0"/>
            <w:vAlign w:val="center"/>
          </w:tcPr>
          <w:p w14:paraId="3B74B1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03" w:type="pct"/>
            <w:vMerge w:val="continue"/>
            <w:tcBorders>
              <w:top w:val="single" w:color="auto" w:sz="4" w:space="0"/>
              <w:left w:val="nil"/>
              <w:bottom w:val="single" w:color="auto" w:sz="4" w:space="0"/>
              <w:right w:val="single" w:color="000000" w:sz="4" w:space="0"/>
            </w:tcBorders>
            <w:noWrap w:val="0"/>
            <w:vAlign w:val="center"/>
          </w:tcPr>
          <w:p w14:paraId="0A4656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5"/>
                <w:rFonts w:hint="default" w:ascii="Times New Roman" w:hAnsi="Times New Roman" w:eastAsia="方正仿宋_GBK" w:cs="Times New Roman"/>
                <w:i w:val="0"/>
                <w:iCs w:val="0"/>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7F2F8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政府信息公开工作年度报告</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74B122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政府信息公开工作年度报告</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4CC3AB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AA869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46" w:type="pct"/>
            <w:tcBorders>
              <w:top w:val="single" w:color="000000" w:sz="4" w:space="0"/>
              <w:left w:val="single" w:color="000000" w:sz="4" w:space="0"/>
              <w:bottom w:val="single" w:color="000000" w:sz="4" w:space="0"/>
              <w:right w:val="single" w:color="000000" w:sz="4" w:space="0"/>
            </w:tcBorders>
            <w:noWrap w:val="0"/>
            <w:vAlign w:val="center"/>
          </w:tcPr>
          <w:p w14:paraId="6F212B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每年1月31日前向社会公布</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73D5B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5"/>
                <w:rFonts w:hint="default" w:ascii="Times New Roman" w:hAnsi="Times New Roman" w:eastAsia="方正仿宋_GBK" w:cs="Times New Roman"/>
                <w:i w:val="0"/>
                <w:iCs w:val="0"/>
                <w:lang w:val="en-US" w:eastAsia="zh-CN" w:bidi="ar"/>
              </w:rPr>
            </w:pPr>
            <w:r>
              <w:rPr>
                <w:rStyle w:val="5"/>
                <w:rFonts w:hint="default" w:ascii="Times New Roman" w:hAnsi="Times New Roman" w:eastAsia="方正仿宋_GBK" w:cs="Times New Roman"/>
                <w:i w:val="0"/>
                <w:iCs w:val="0"/>
                <w:lang w:val="en-US" w:eastAsia="zh-CN" w:bidi="ar"/>
              </w:rPr>
              <w:t>办公室</w:t>
            </w:r>
          </w:p>
        </w:tc>
      </w:tr>
    </w:tbl>
    <w:p w14:paraId="035089C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A4D97"/>
    <w:rsid w:val="36E35D65"/>
    <w:rsid w:val="47D72456"/>
    <w:rsid w:val="66422C8A"/>
    <w:rsid w:val="6EC97153"/>
    <w:rsid w:val="FFBD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3122</Words>
  <Characters>3223</Characters>
  <Lines>0</Lines>
  <Paragraphs>0</Paragraphs>
  <TotalTime>29</TotalTime>
  <ScaleCrop>false</ScaleCrop>
  <LinksUpToDate>false</LinksUpToDate>
  <CharactersWithSpaces>3226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2025-12-10T09:38:00Z</dcterms:created>
  <dc:creator>Administrator</dc:creator>
  <cp:lastModifiedBy>李柤辛</cp:lastModifiedBy>
  <cp:lastPrinted>2025-12-23T08:16:00Z</cp:lastPrinted>
  <dcterms:modified xsi:type="dcterms:W3CDTF">2025-12-25T02:06:56Z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137A2EB040B2434B99936725263E3106_12</vt:lpwstr>
  </property>
</Properties>
</file>