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256AA">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color w:val="auto"/>
          <w:sz w:val="36"/>
          <w:szCs w:val="36"/>
          <w:lang w:val="en-US" w:eastAsia="zh-CN"/>
        </w:rPr>
      </w:pPr>
      <w:bookmarkStart w:id="1" w:name="_GoBack"/>
      <w:r>
        <w:rPr>
          <w:rFonts w:hint="eastAsia" w:ascii="Times New Roman" w:hAnsi="Times New Roman" w:eastAsia="方正小标宋_GBK" w:cs="Times New Roman"/>
          <w:b w:val="0"/>
          <w:bCs w:val="0"/>
          <w:color w:val="auto"/>
          <w:sz w:val="36"/>
          <w:szCs w:val="36"/>
          <w:lang w:val="en-US" w:eastAsia="zh-CN"/>
        </w:rPr>
        <w:t>绥宁县</w:t>
      </w:r>
      <w:r>
        <w:rPr>
          <w:rFonts w:hint="default" w:ascii="Times New Roman" w:hAnsi="Times New Roman" w:eastAsia="方正小标宋_GBK" w:cs="Times New Roman"/>
          <w:b w:val="0"/>
          <w:bCs w:val="0"/>
          <w:color w:val="auto"/>
          <w:sz w:val="36"/>
          <w:szCs w:val="36"/>
          <w:lang w:val="en-US" w:eastAsia="zh-CN"/>
        </w:rPr>
        <w:t>发展和改革</w:t>
      </w:r>
      <w:r>
        <w:rPr>
          <w:rFonts w:hint="eastAsia" w:ascii="Times New Roman" w:hAnsi="Times New Roman" w:eastAsia="方正小标宋_GBK" w:cs="Times New Roman"/>
          <w:b w:val="0"/>
          <w:bCs w:val="0"/>
          <w:color w:val="auto"/>
          <w:sz w:val="36"/>
          <w:szCs w:val="36"/>
          <w:lang w:val="en-US" w:eastAsia="zh-CN"/>
        </w:rPr>
        <w:t>局</w:t>
      </w:r>
      <w:r>
        <w:rPr>
          <w:rFonts w:hint="default" w:ascii="Times New Roman" w:hAnsi="Times New Roman" w:eastAsia="方正小标宋_GBK" w:cs="Times New Roman"/>
          <w:b w:val="0"/>
          <w:bCs w:val="0"/>
          <w:color w:val="auto"/>
          <w:sz w:val="36"/>
          <w:szCs w:val="36"/>
          <w:lang w:val="en-US" w:eastAsia="zh-CN"/>
        </w:rPr>
        <w:t>政府信息主动公开事项目录</w:t>
      </w:r>
      <w:bookmarkEnd w:id="1"/>
    </w:p>
    <w:tbl>
      <w:tblPr>
        <w:tblStyle w:val="6"/>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091"/>
        <w:gridCol w:w="1759"/>
        <w:gridCol w:w="1725"/>
        <w:gridCol w:w="3342"/>
        <w:gridCol w:w="1081"/>
        <w:gridCol w:w="2823"/>
        <w:gridCol w:w="1557"/>
      </w:tblGrid>
      <w:tr w14:paraId="0CA8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255" w:type="pct"/>
            <w:noWrap w:val="0"/>
            <w:vAlign w:val="center"/>
          </w:tcPr>
          <w:p w14:paraId="553ACA3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color w:val="auto"/>
                <w:kern w:val="21"/>
                <w:sz w:val="21"/>
                <w:szCs w:val="21"/>
                <w:lang w:val="en-US" w:eastAsia="zh-CN"/>
              </w:rPr>
            </w:pPr>
            <w:r>
              <w:rPr>
                <w:rFonts w:hint="default" w:ascii="Times New Roman" w:hAnsi="Times New Roman" w:eastAsia="黑体" w:cs="Times New Roman"/>
                <w:snapToGrid w:val="0"/>
                <w:color w:val="auto"/>
                <w:kern w:val="21"/>
                <w:sz w:val="21"/>
                <w:szCs w:val="21"/>
                <w:lang w:val="en-US" w:eastAsia="zh-CN"/>
              </w:rPr>
              <w:t>序号</w:t>
            </w:r>
          </w:p>
        </w:tc>
        <w:tc>
          <w:tcPr>
            <w:tcW w:w="386" w:type="pct"/>
            <w:noWrap w:val="0"/>
            <w:vAlign w:val="center"/>
          </w:tcPr>
          <w:p w14:paraId="57FF2222">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color w:val="auto"/>
                <w:kern w:val="21"/>
                <w:sz w:val="21"/>
                <w:szCs w:val="21"/>
                <w:lang w:val="en-US" w:eastAsia="zh-CN"/>
              </w:rPr>
            </w:pPr>
            <w:r>
              <w:rPr>
                <w:rFonts w:hint="default" w:ascii="Times New Roman" w:hAnsi="Times New Roman" w:eastAsia="黑体" w:cs="Times New Roman"/>
                <w:snapToGrid w:val="0"/>
                <w:color w:val="auto"/>
                <w:kern w:val="21"/>
                <w:sz w:val="21"/>
                <w:szCs w:val="21"/>
                <w:lang w:val="en-US" w:eastAsia="zh-CN"/>
              </w:rPr>
              <w:t>事项类别</w:t>
            </w:r>
          </w:p>
        </w:tc>
        <w:tc>
          <w:tcPr>
            <w:tcW w:w="623" w:type="pct"/>
            <w:noWrap w:val="0"/>
            <w:vAlign w:val="center"/>
          </w:tcPr>
          <w:p w14:paraId="7456031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color w:val="auto"/>
                <w:kern w:val="21"/>
                <w:sz w:val="21"/>
                <w:szCs w:val="21"/>
                <w:lang w:val="en-US" w:eastAsia="zh-CN"/>
              </w:rPr>
            </w:pPr>
            <w:r>
              <w:rPr>
                <w:rFonts w:hint="default" w:ascii="Times New Roman" w:hAnsi="Times New Roman" w:eastAsia="黑体" w:cs="Times New Roman"/>
                <w:snapToGrid w:val="0"/>
                <w:color w:val="auto"/>
                <w:kern w:val="21"/>
                <w:sz w:val="21"/>
                <w:szCs w:val="21"/>
                <w:lang w:val="en-US" w:eastAsia="zh-CN"/>
              </w:rPr>
              <w:t>事项名称</w:t>
            </w:r>
          </w:p>
        </w:tc>
        <w:tc>
          <w:tcPr>
            <w:tcW w:w="611" w:type="pct"/>
            <w:noWrap w:val="0"/>
            <w:vAlign w:val="center"/>
          </w:tcPr>
          <w:p w14:paraId="34E5BAD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color w:val="auto"/>
                <w:kern w:val="21"/>
                <w:sz w:val="21"/>
                <w:szCs w:val="21"/>
                <w:lang w:val="en-US" w:eastAsia="zh-CN"/>
              </w:rPr>
            </w:pPr>
            <w:r>
              <w:rPr>
                <w:rFonts w:hint="default" w:ascii="Times New Roman" w:hAnsi="Times New Roman" w:eastAsia="黑体" w:cs="Times New Roman"/>
                <w:snapToGrid w:val="0"/>
                <w:color w:val="auto"/>
                <w:kern w:val="21"/>
                <w:sz w:val="21"/>
                <w:szCs w:val="21"/>
                <w:lang w:val="en-US" w:eastAsia="zh-CN"/>
              </w:rPr>
              <w:t>公开内容</w:t>
            </w:r>
          </w:p>
        </w:tc>
        <w:tc>
          <w:tcPr>
            <w:tcW w:w="1185" w:type="pct"/>
            <w:noWrap w:val="0"/>
            <w:vAlign w:val="center"/>
          </w:tcPr>
          <w:p w14:paraId="23ADBAFD">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color w:val="auto"/>
                <w:kern w:val="21"/>
                <w:sz w:val="21"/>
                <w:szCs w:val="21"/>
                <w:lang w:val="en-US" w:eastAsia="zh-CN"/>
              </w:rPr>
            </w:pPr>
            <w:r>
              <w:rPr>
                <w:rFonts w:hint="default" w:ascii="Times New Roman" w:hAnsi="Times New Roman" w:eastAsia="黑体" w:cs="Times New Roman"/>
                <w:snapToGrid w:val="0"/>
                <w:color w:val="auto"/>
                <w:kern w:val="21"/>
                <w:sz w:val="21"/>
                <w:szCs w:val="21"/>
                <w:lang w:val="en-US" w:eastAsia="zh-CN"/>
              </w:rPr>
              <w:t>公开依据</w:t>
            </w:r>
          </w:p>
        </w:tc>
        <w:tc>
          <w:tcPr>
            <w:tcW w:w="383" w:type="pct"/>
            <w:noWrap w:val="0"/>
            <w:vAlign w:val="center"/>
          </w:tcPr>
          <w:p w14:paraId="54218EBF">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color w:val="auto"/>
                <w:kern w:val="21"/>
                <w:sz w:val="21"/>
                <w:szCs w:val="21"/>
                <w:lang w:val="en-US" w:eastAsia="zh-CN"/>
              </w:rPr>
            </w:pPr>
            <w:r>
              <w:rPr>
                <w:rFonts w:hint="default" w:ascii="Times New Roman" w:hAnsi="Times New Roman" w:eastAsia="黑体" w:cs="Times New Roman"/>
                <w:snapToGrid w:val="0"/>
                <w:color w:val="auto"/>
                <w:kern w:val="21"/>
                <w:sz w:val="21"/>
                <w:szCs w:val="21"/>
                <w:lang w:val="en-US" w:eastAsia="zh-CN"/>
              </w:rPr>
              <w:t>公开渠道</w:t>
            </w:r>
          </w:p>
        </w:tc>
        <w:tc>
          <w:tcPr>
            <w:tcW w:w="1001" w:type="pct"/>
            <w:noWrap w:val="0"/>
            <w:vAlign w:val="center"/>
          </w:tcPr>
          <w:p w14:paraId="6D4FD925">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color w:val="auto"/>
                <w:kern w:val="21"/>
                <w:sz w:val="21"/>
                <w:szCs w:val="21"/>
                <w:lang w:val="en-US" w:eastAsia="zh-CN"/>
              </w:rPr>
            </w:pPr>
            <w:r>
              <w:rPr>
                <w:rFonts w:hint="default" w:ascii="Times New Roman" w:hAnsi="Times New Roman" w:eastAsia="黑体" w:cs="Times New Roman"/>
                <w:snapToGrid w:val="0"/>
                <w:color w:val="auto"/>
                <w:kern w:val="21"/>
                <w:sz w:val="21"/>
                <w:szCs w:val="21"/>
                <w:lang w:val="en-US" w:eastAsia="zh-CN"/>
              </w:rPr>
              <w:t>公开时限</w:t>
            </w:r>
          </w:p>
        </w:tc>
        <w:tc>
          <w:tcPr>
            <w:tcW w:w="552" w:type="pct"/>
            <w:noWrap w:val="0"/>
            <w:vAlign w:val="center"/>
          </w:tcPr>
          <w:p w14:paraId="15A83E3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color w:val="auto"/>
                <w:kern w:val="21"/>
                <w:sz w:val="21"/>
                <w:szCs w:val="21"/>
                <w:lang w:val="en-US" w:eastAsia="zh-CN"/>
              </w:rPr>
            </w:pPr>
            <w:r>
              <w:rPr>
                <w:rFonts w:hint="default" w:ascii="Times New Roman" w:hAnsi="Times New Roman" w:eastAsia="黑体" w:cs="Times New Roman"/>
                <w:snapToGrid w:val="0"/>
                <w:color w:val="auto"/>
                <w:kern w:val="21"/>
                <w:sz w:val="21"/>
                <w:szCs w:val="21"/>
                <w:lang w:val="en-US" w:eastAsia="zh-CN"/>
              </w:rPr>
              <w:t>公开责任</w:t>
            </w:r>
          </w:p>
        </w:tc>
      </w:tr>
      <w:tr w14:paraId="50CC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55" w:type="pct"/>
            <w:vMerge w:val="restart"/>
            <w:noWrap w:val="0"/>
            <w:vAlign w:val="center"/>
          </w:tcPr>
          <w:p w14:paraId="33AC078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1</w:t>
            </w:r>
          </w:p>
        </w:tc>
        <w:tc>
          <w:tcPr>
            <w:tcW w:w="386" w:type="pct"/>
            <w:vMerge w:val="restart"/>
            <w:noWrap w:val="0"/>
            <w:vAlign w:val="center"/>
          </w:tcPr>
          <w:p w14:paraId="22B7C86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eastAsia="zh-CN"/>
              </w:rPr>
              <w:t>政策文件</w:t>
            </w:r>
          </w:p>
        </w:tc>
        <w:tc>
          <w:tcPr>
            <w:tcW w:w="623" w:type="pct"/>
            <w:noWrap w:val="0"/>
            <w:vAlign w:val="center"/>
          </w:tcPr>
          <w:p w14:paraId="4FED697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行政规范性文件</w:t>
            </w:r>
          </w:p>
        </w:tc>
        <w:tc>
          <w:tcPr>
            <w:tcW w:w="611" w:type="pct"/>
            <w:noWrap w:val="0"/>
            <w:vAlign w:val="center"/>
          </w:tcPr>
          <w:p w14:paraId="715A6F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行政规范性文件</w:t>
            </w:r>
          </w:p>
        </w:tc>
        <w:tc>
          <w:tcPr>
            <w:tcW w:w="1185" w:type="pct"/>
            <w:noWrap w:val="0"/>
            <w:vAlign w:val="center"/>
          </w:tcPr>
          <w:p w14:paraId="6797AB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83" w:type="pct"/>
            <w:noWrap w:val="0"/>
            <w:vAlign w:val="center"/>
          </w:tcPr>
          <w:p w14:paraId="395A03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2A624EF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57CBF53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人秘股</w:t>
            </w:r>
          </w:p>
        </w:tc>
      </w:tr>
      <w:tr w14:paraId="3492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255" w:type="pct"/>
            <w:vMerge w:val="continue"/>
            <w:noWrap w:val="0"/>
            <w:vAlign w:val="center"/>
          </w:tcPr>
          <w:p w14:paraId="71D4631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5937472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34DB13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其他政策文件</w:t>
            </w:r>
          </w:p>
        </w:tc>
        <w:tc>
          <w:tcPr>
            <w:tcW w:w="611" w:type="pct"/>
            <w:noWrap w:val="0"/>
            <w:vAlign w:val="center"/>
          </w:tcPr>
          <w:p w14:paraId="3C0AB8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除行政规范性文件以外的其他可以公开的文件</w:t>
            </w:r>
          </w:p>
        </w:tc>
        <w:tc>
          <w:tcPr>
            <w:tcW w:w="1185" w:type="pct"/>
            <w:noWrap w:val="0"/>
            <w:vAlign w:val="center"/>
          </w:tcPr>
          <w:p w14:paraId="1D0C19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83" w:type="pct"/>
            <w:noWrap w:val="0"/>
            <w:vAlign w:val="center"/>
          </w:tcPr>
          <w:p w14:paraId="1B8A8E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0A4FFD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0938E8E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人秘股</w:t>
            </w:r>
          </w:p>
        </w:tc>
      </w:tr>
      <w:tr w14:paraId="29ED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255" w:type="pct"/>
            <w:vMerge w:val="restart"/>
            <w:noWrap w:val="0"/>
            <w:vAlign w:val="center"/>
          </w:tcPr>
          <w:p w14:paraId="583350E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2</w:t>
            </w:r>
          </w:p>
        </w:tc>
        <w:tc>
          <w:tcPr>
            <w:tcW w:w="386" w:type="pct"/>
            <w:vMerge w:val="restart"/>
            <w:noWrap w:val="0"/>
            <w:vAlign w:val="center"/>
          </w:tcPr>
          <w:p w14:paraId="49BA6A5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机构概况</w:t>
            </w:r>
          </w:p>
        </w:tc>
        <w:tc>
          <w:tcPr>
            <w:tcW w:w="623" w:type="pct"/>
            <w:noWrap w:val="0"/>
            <w:vAlign w:val="center"/>
          </w:tcPr>
          <w:p w14:paraId="0D3AC33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领导信息</w:t>
            </w:r>
          </w:p>
        </w:tc>
        <w:tc>
          <w:tcPr>
            <w:tcW w:w="611" w:type="pct"/>
            <w:noWrap w:val="0"/>
            <w:vAlign w:val="center"/>
          </w:tcPr>
          <w:p w14:paraId="7F90F7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单位负责人姓名、职务、主管或分管工作等</w:t>
            </w:r>
          </w:p>
        </w:tc>
        <w:tc>
          <w:tcPr>
            <w:tcW w:w="1185" w:type="pct"/>
            <w:noWrap w:val="0"/>
            <w:vAlign w:val="center"/>
          </w:tcPr>
          <w:p w14:paraId="39702AC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83" w:type="pct"/>
            <w:noWrap w:val="0"/>
            <w:vAlign w:val="center"/>
          </w:tcPr>
          <w:p w14:paraId="4BF8730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1B2E0D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0DA701D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发展规划和国民经济综合股</w:t>
            </w:r>
          </w:p>
        </w:tc>
      </w:tr>
      <w:tr w14:paraId="0B28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255" w:type="pct"/>
            <w:vMerge w:val="continue"/>
            <w:noWrap w:val="0"/>
            <w:vAlign w:val="center"/>
          </w:tcPr>
          <w:p w14:paraId="60521CE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0D70DC3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44324D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机构信息</w:t>
            </w:r>
          </w:p>
        </w:tc>
        <w:tc>
          <w:tcPr>
            <w:tcW w:w="611" w:type="pct"/>
            <w:noWrap w:val="0"/>
            <w:vAlign w:val="center"/>
          </w:tcPr>
          <w:p w14:paraId="4DC9AD5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依据三定方案确定的机关职能，以及机构设置、办公地址、办公时间、联系方式等</w:t>
            </w:r>
          </w:p>
        </w:tc>
        <w:tc>
          <w:tcPr>
            <w:tcW w:w="1185" w:type="pct"/>
            <w:noWrap w:val="0"/>
            <w:vAlign w:val="center"/>
          </w:tcPr>
          <w:p w14:paraId="11C794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83" w:type="pct"/>
            <w:noWrap w:val="0"/>
            <w:vAlign w:val="center"/>
          </w:tcPr>
          <w:p w14:paraId="16DA09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3C043E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7BE68B7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发展规划和国民经济综合股</w:t>
            </w:r>
          </w:p>
        </w:tc>
      </w:tr>
      <w:tr w14:paraId="682F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255" w:type="pct"/>
            <w:vMerge w:val="restart"/>
            <w:noWrap w:val="0"/>
            <w:vAlign w:val="center"/>
          </w:tcPr>
          <w:p w14:paraId="3F2008F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3</w:t>
            </w:r>
          </w:p>
        </w:tc>
        <w:tc>
          <w:tcPr>
            <w:tcW w:w="386" w:type="pct"/>
            <w:vMerge w:val="restart"/>
            <w:noWrap w:val="0"/>
            <w:vAlign w:val="center"/>
          </w:tcPr>
          <w:p w14:paraId="295BB12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规划计划</w:t>
            </w:r>
          </w:p>
        </w:tc>
        <w:tc>
          <w:tcPr>
            <w:tcW w:w="623" w:type="pct"/>
            <w:noWrap w:val="0"/>
            <w:vAlign w:val="center"/>
          </w:tcPr>
          <w:p w14:paraId="72CF66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发展改革领域规划计划</w:t>
            </w:r>
          </w:p>
        </w:tc>
        <w:tc>
          <w:tcPr>
            <w:tcW w:w="611" w:type="pct"/>
            <w:noWrap w:val="0"/>
            <w:vAlign w:val="center"/>
          </w:tcPr>
          <w:p w14:paraId="733FFE6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涉及发展改革业务职能的中长期计划、年度工作计划信息、计划执行情况</w:t>
            </w:r>
          </w:p>
        </w:tc>
        <w:tc>
          <w:tcPr>
            <w:tcW w:w="1185" w:type="pct"/>
            <w:noWrap w:val="0"/>
            <w:vAlign w:val="center"/>
          </w:tcPr>
          <w:p w14:paraId="49A5FFA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83" w:type="pct"/>
            <w:noWrap w:val="0"/>
            <w:vAlign w:val="center"/>
          </w:tcPr>
          <w:p w14:paraId="45CDF1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4CEC7F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56563A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发展规划和国民经济综合股</w:t>
            </w:r>
          </w:p>
        </w:tc>
      </w:tr>
      <w:tr w14:paraId="7002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255" w:type="pct"/>
            <w:vMerge w:val="continue"/>
            <w:noWrap w:val="0"/>
            <w:vAlign w:val="center"/>
          </w:tcPr>
          <w:p w14:paraId="6531811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5BAEDB8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47DEB1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工业和信息化领域规划计划</w:t>
            </w:r>
          </w:p>
        </w:tc>
        <w:tc>
          <w:tcPr>
            <w:tcW w:w="611" w:type="pct"/>
            <w:noWrap w:val="0"/>
            <w:vAlign w:val="center"/>
          </w:tcPr>
          <w:p w14:paraId="4BEC53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涉及工业和信息化业务职能的中长期计划、年度工作计划信息、计划执行情况</w:t>
            </w:r>
          </w:p>
        </w:tc>
        <w:tc>
          <w:tcPr>
            <w:tcW w:w="1185" w:type="pct"/>
            <w:noWrap w:val="0"/>
            <w:vAlign w:val="center"/>
          </w:tcPr>
          <w:p w14:paraId="4F0BE8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《中华人民共和国政府信息公开条例》（国务院令第711号）第二十条</w:t>
            </w:r>
          </w:p>
        </w:tc>
        <w:tc>
          <w:tcPr>
            <w:tcW w:w="383" w:type="pct"/>
            <w:noWrap w:val="0"/>
            <w:vAlign w:val="center"/>
          </w:tcPr>
          <w:p w14:paraId="0FFA56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政府网站</w:t>
            </w:r>
          </w:p>
        </w:tc>
        <w:tc>
          <w:tcPr>
            <w:tcW w:w="1001" w:type="pct"/>
            <w:noWrap w:val="0"/>
            <w:vAlign w:val="center"/>
          </w:tcPr>
          <w:p w14:paraId="6B4DEE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自该政府信息形成或者变更之日起20个工作日内</w:t>
            </w:r>
          </w:p>
        </w:tc>
        <w:tc>
          <w:tcPr>
            <w:tcW w:w="552" w:type="pct"/>
            <w:noWrap w:val="0"/>
            <w:vAlign w:val="center"/>
          </w:tcPr>
          <w:p w14:paraId="5BE783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eastAsia" w:ascii="Times New Roman" w:hAnsi="Times New Roman" w:eastAsia="方正仿宋_GBK" w:cs="Times New Roman"/>
                <w:i w:val="0"/>
                <w:iCs w:val="0"/>
                <w:color w:val="auto"/>
                <w:sz w:val="20"/>
                <w:szCs w:val="20"/>
                <w:lang w:val="en-US" w:eastAsia="zh-CN" w:bidi="ar"/>
              </w:rPr>
              <w:t>行业管理与信息化股</w:t>
            </w:r>
          </w:p>
        </w:tc>
      </w:tr>
      <w:tr w14:paraId="1A7C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1" w:hRule="atLeast"/>
          <w:jc w:val="center"/>
        </w:trPr>
        <w:tc>
          <w:tcPr>
            <w:tcW w:w="255" w:type="pct"/>
            <w:noWrap w:val="0"/>
            <w:vAlign w:val="center"/>
          </w:tcPr>
          <w:p w14:paraId="6D6C037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4</w:t>
            </w:r>
          </w:p>
        </w:tc>
        <w:tc>
          <w:tcPr>
            <w:tcW w:w="386" w:type="pct"/>
            <w:noWrap w:val="0"/>
            <w:vAlign w:val="center"/>
          </w:tcPr>
          <w:p w14:paraId="38B7491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政务服务</w:t>
            </w:r>
          </w:p>
        </w:tc>
        <w:tc>
          <w:tcPr>
            <w:tcW w:w="623" w:type="pct"/>
            <w:noWrap w:val="0"/>
            <w:vAlign w:val="center"/>
          </w:tcPr>
          <w:p w14:paraId="5A93BC1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发展改革领域政务服务事项信息</w:t>
            </w:r>
          </w:p>
        </w:tc>
        <w:tc>
          <w:tcPr>
            <w:tcW w:w="611" w:type="pct"/>
            <w:noWrap w:val="0"/>
            <w:vAlign w:val="center"/>
          </w:tcPr>
          <w:p w14:paraId="4A74F97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发展改革领域</w:t>
            </w:r>
            <w:r>
              <w:rPr>
                <w:rFonts w:hint="eastAsia" w:ascii="Times New Roman" w:hAnsi="Times New Roman" w:eastAsia="方正仿宋_GBK" w:cs="Times New Roman"/>
                <w:snapToGrid w:val="0"/>
                <w:color w:val="auto"/>
                <w:kern w:val="21"/>
                <w:sz w:val="20"/>
                <w:szCs w:val="20"/>
                <w:lang w:val="en-US" w:eastAsia="zh-CN"/>
              </w:rPr>
              <w:t>、</w:t>
            </w:r>
            <w:r>
              <w:rPr>
                <w:rStyle w:val="8"/>
                <w:rFonts w:hint="default" w:ascii="Times New Roman" w:hAnsi="Times New Roman" w:eastAsia="方正仿宋_GBK" w:cs="Times New Roman"/>
                <w:i w:val="0"/>
                <w:iCs w:val="0"/>
                <w:color w:val="auto"/>
                <w:sz w:val="20"/>
                <w:szCs w:val="20"/>
                <w:lang w:val="en-US" w:eastAsia="zh-CN" w:bidi="ar"/>
              </w:rPr>
              <w:t>工业和信息化领域</w:t>
            </w:r>
            <w:r>
              <w:rPr>
                <w:rStyle w:val="8"/>
                <w:rFonts w:hint="eastAsia" w:ascii="Times New Roman" w:hAnsi="Times New Roman" w:eastAsia="方正仿宋_GBK" w:cs="Times New Roman"/>
                <w:i w:val="0"/>
                <w:iCs w:val="0"/>
                <w:color w:val="auto"/>
                <w:sz w:val="20"/>
                <w:szCs w:val="20"/>
                <w:lang w:val="en-US" w:eastAsia="zh-CN" w:bidi="ar"/>
              </w:rPr>
              <w:t>和</w:t>
            </w:r>
            <w:r>
              <w:rPr>
                <w:rFonts w:hint="default" w:ascii="Times New Roman" w:hAnsi="Times New Roman" w:eastAsia="方正仿宋_GBK" w:cs="Times New Roman"/>
                <w:i w:val="0"/>
                <w:iCs w:val="0"/>
                <w:color w:val="auto"/>
                <w:kern w:val="0"/>
                <w:sz w:val="20"/>
                <w:szCs w:val="20"/>
                <w:u w:val="none"/>
                <w:lang w:val="en-US" w:eastAsia="zh-CN" w:bidi="ar"/>
              </w:rPr>
              <w:t>国防动员领域</w:t>
            </w:r>
            <w:r>
              <w:rPr>
                <w:rFonts w:hint="default" w:ascii="Times New Roman" w:hAnsi="Times New Roman" w:eastAsia="方正仿宋_GBK" w:cs="Times New Roman"/>
                <w:snapToGrid w:val="0"/>
                <w:color w:val="auto"/>
                <w:kern w:val="21"/>
                <w:sz w:val="20"/>
                <w:szCs w:val="20"/>
                <w:lang w:val="en-US" w:eastAsia="zh-CN"/>
              </w:rPr>
              <w:t>办理行政许可和其他对外管理服务事项目录，行使事项的依据、条件、程序以及办理结果</w:t>
            </w:r>
          </w:p>
        </w:tc>
        <w:tc>
          <w:tcPr>
            <w:tcW w:w="1185" w:type="pct"/>
            <w:noWrap w:val="0"/>
            <w:vAlign w:val="center"/>
          </w:tcPr>
          <w:p w14:paraId="6203E5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3" w:type="pct"/>
            <w:noWrap w:val="0"/>
            <w:vAlign w:val="center"/>
          </w:tcPr>
          <w:p w14:paraId="242FF9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06A699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自该政府信息形成或者变更之日起20个工作日内；行政许可自决定之日起7个工作日内</w:t>
            </w:r>
          </w:p>
        </w:tc>
        <w:tc>
          <w:tcPr>
            <w:tcW w:w="552" w:type="pct"/>
            <w:noWrap w:val="0"/>
            <w:vAlign w:val="center"/>
          </w:tcPr>
          <w:p w14:paraId="4119768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发展规划和国民经济综合股</w:t>
            </w:r>
          </w:p>
        </w:tc>
      </w:tr>
      <w:tr w14:paraId="2C0A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5" w:type="pct"/>
            <w:vMerge w:val="restart"/>
            <w:noWrap w:val="0"/>
            <w:vAlign w:val="center"/>
          </w:tcPr>
          <w:p w14:paraId="4A013D1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5</w:t>
            </w:r>
          </w:p>
        </w:tc>
        <w:tc>
          <w:tcPr>
            <w:tcW w:w="386" w:type="pct"/>
            <w:vMerge w:val="restart"/>
            <w:noWrap w:val="0"/>
            <w:vAlign w:val="center"/>
          </w:tcPr>
          <w:p w14:paraId="3157CBC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行政处罚</w:t>
            </w:r>
          </w:p>
        </w:tc>
        <w:tc>
          <w:tcPr>
            <w:tcW w:w="623" w:type="pct"/>
            <w:noWrap w:val="0"/>
            <w:vAlign w:val="center"/>
          </w:tcPr>
          <w:p w14:paraId="464E07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发展改革领域行政处罚信息</w:t>
            </w:r>
          </w:p>
        </w:tc>
        <w:tc>
          <w:tcPr>
            <w:tcW w:w="611" w:type="pct"/>
            <w:noWrap w:val="0"/>
            <w:vAlign w:val="center"/>
          </w:tcPr>
          <w:p w14:paraId="40FEF2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发展改革领域实施行政处罚的依据、条件、程序以及本行政机关认为具有一定社会影响的行政处罚决定</w:t>
            </w:r>
          </w:p>
        </w:tc>
        <w:tc>
          <w:tcPr>
            <w:tcW w:w="1185" w:type="pct"/>
            <w:noWrap w:val="0"/>
            <w:vAlign w:val="center"/>
          </w:tcPr>
          <w:p w14:paraId="7E456C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行政处罚法》第五条、第四十八条；《中华人民共和国政府信息公开条例》（国务院令第711号）第二十条；《国务院关于建立完善守信联合激励和失信联合惩戒制度加快推进社会诚信建设的指导意见》（国发〔2016〕33号）第（十七）条</w:t>
            </w:r>
          </w:p>
        </w:tc>
        <w:tc>
          <w:tcPr>
            <w:tcW w:w="383" w:type="pct"/>
            <w:noWrap w:val="0"/>
            <w:vAlign w:val="center"/>
          </w:tcPr>
          <w:p w14:paraId="6A5CF5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111AAB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自该政府信息形成或者变更之日起20个工作日内；行政处罚自决定之日起7个工作日内</w:t>
            </w:r>
          </w:p>
        </w:tc>
        <w:tc>
          <w:tcPr>
            <w:tcW w:w="552" w:type="pct"/>
            <w:noWrap w:val="0"/>
            <w:vAlign w:val="center"/>
          </w:tcPr>
          <w:p w14:paraId="7BA9A1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Style w:val="8"/>
                <w:rFonts w:hint="eastAsia" w:ascii="Times New Roman" w:hAnsi="Times New Roman" w:eastAsia="方正仿宋_GBK" w:cs="Times New Roman"/>
                <w:i w:val="0"/>
                <w:iCs w:val="0"/>
                <w:color w:val="auto"/>
                <w:sz w:val="20"/>
                <w:szCs w:val="20"/>
                <w:lang w:val="en-US" w:eastAsia="zh-CN" w:bidi="ar"/>
              </w:rPr>
              <w:t>优化营商环境事务中心</w:t>
            </w:r>
          </w:p>
        </w:tc>
      </w:tr>
      <w:tr w14:paraId="59C5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255" w:type="pct"/>
            <w:vMerge w:val="continue"/>
            <w:noWrap w:val="0"/>
            <w:vAlign w:val="center"/>
          </w:tcPr>
          <w:p w14:paraId="40CFB05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6EF0919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57C232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工业和信息化领域行政处罚信息</w:t>
            </w:r>
          </w:p>
        </w:tc>
        <w:tc>
          <w:tcPr>
            <w:tcW w:w="611" w:type="pct"/>
            <w:noWrap w:val="0"/>
            <w:vAlign w:val="center"/>
          </w:tcPr>
          <w:p w14:paraId="2C0868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工业和信息化领域实施行政处罚的依据、条件、程序以及本行政机关认为具有一定社会影响的行政处罚决定</w:t>
            </w:r>
          </w:p>
        </w:tc>
        <w:tc>
          <w:tcPr>
            <w:tcW w:w="1185" w:type="pct"/>
            <w:noWrap w:val="0"/>
            <w:vAlign w:val="center"/>
          </w:tcPr>
          <w:p w14:paraId="341CF0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《中华人民共和国行政处罚法》第五条</w:t>
            </w:r>
            <w:r>
              <w:rPr>
                <w:rFonts w:hint="default" w:ascii="Times New Roman" w:hAnsi="Times New Roman" w:eastAsia="方正仿宋_GBK" w:cs="Times New Roman"/>
                <w:snapToGrid w:val="0"/>
                <w:color w:val="auto"/>
                <w:kern w:val="21"/>
                <w:sz w:val="20"/>
                <w:szCs w:val="20"/>
                <w:lang w:val="en-US" w:eastAsia="zh-CN"/>
              </w:rPr>
              <w:t>、第四十八条</w:t>
            </w:r>
            <w:r>
              <w:rPr>
                <w:rStyle w:val="8"/>
                <w:rFonts w:hint="default" w:ascii="Times New Roman" w:hAnsi="Times New Roman" w:eastAsia="方正仿宋_GBK" w:cs="Times New Roman"/>
                <w:i w:val="0"/>
                <w:iCs w:val="0"/>
                <w:color w:val="auto"/>
                <w:sz w:val="20"/>
                <w:szCs w:val="2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83" w:type="pct"/>
            <w:noWrap w:val="0"/>
            <w:vAlign w:val="center"/>
          </w:tcPr>
          <w:p w14:paraId="0ABB2F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政府网站</w:t>
            </w:r>
          </w:p>
        </w:tc>
        <w:tc>
          <w:tcPr>
            <w:tcW w:w="1001" w:type="pct"/>
            <w:noWrap w:val="0"/>
            <w:vAlign w:val="center"/>
          </w:tcPr>
          <w:p w14:paraId="087265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自该政府信息形成或者变更之日起20个工作日内；行政处罚自决定之日起7个工作日内</w:t>
            </w:r>
          </w:p>
        </w:tc>
        <w:tc>
          <w:tcPr>
            <w:tcW w:w="552" w:type="pct"/>
            <w:noWrap w:val="0"/>
            <w:vAlign w:val="center"/>
          </w:tcPr>
          <w:p w14:paraId="279C6B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kern w:val="2"/>
                <w:sz w:val="20"/>
                <w:szCs w:val="20"/>
                <w:u w:val="none"/>
                <w:lang w:val="en-US" w:eastAsia="zh-CN" w:bidi="ar"/>
              </w:rPr>
            </w:pPr>
            <w:r>
              <w:rPr>
                <w:rStyle w:val="8"/>
                <w:rFonts w:hint="eastAsia" w:ascii="Times New Roman" w:hAnsi="Times New Roman" w:eastAsia="方正仿宋_GBK" w:cs="Times New Roman"/>
                <w:i w:val="0"/>
                <w:iCs w:val="0"/>
                <w:color w:val="auto"/>
                <w:sz w:val="20"/>
                <w:szCs w:val="20"/>
                <w:lang w:val="en-US" w:eastAsia="zh-CN" w:bidi="ar"/>
              </w:rPr>
              <w:t>优化营商环境事务中心</w:t>
            </w:r>
          </w:p>
        </w:tc>
      </w:tr>
      <w:tr w14:paraId="5FD7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255" w:type="pct"/>
            <w:vMerge w:val="continue"/>
            <w:noWrap w:val="0"/>
            <w:vAlign w:val="center"/>
          </w:tcPr>
          <w:p w14:paraId="3CBCE59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5BF9E24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5C5C04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国防动员领域行政处罚信息</w:t>
            </w:r>
          </w:p>
        </w:tc>
        <w:tc>
          <w:tcPr>
            <w:tcW w:w="611" w:type="pct"/>
            <w:noWrap w:val="0"/>
            <w:vAlign w:val="center"/>
          </w:tcPr>
          <w:p w14:paraId="5AF10D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国防动员领域实施行政处罚的依据、条件、程序以及本行政机关认为具有一定社会影响的行政处罚决定</w:t>
            </w:r>
          </w:p>
        </w:tc>
        <w:tc>
          <w:tcPr>
            <w:tcW w:w="1185" w:type="pct"/>
            <w:noWrap w:val="0"/>
            <w:vAlign w:val="center"/>
          </w:tcPr>
          <w:p w14:paraId="29C081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color w:val="auto"/>
                <w:kern w:val="21"/>
                <w:sz w:val="20"/>
                <w:szCs w:val="20"/>
                <w:lang w:val="en-US" w:eastAsia="zh-CN"/>
              </w:rPr>
              <w:t>、第四十八条</w:t>
            </w: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83" w:type="pct"/>
            <w:noWrap w:val="0"/>
            <w:vAlign w:val="center"/>
          </w:tcPr>
          <w:p w14:paraId="7E2CAC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1001" w:type="pct"/>
            <w:noWrap w:val="0"/>
            <w:vAlign w:val="center"/>
          </w:tcPr>
          <w:p w14:paraId="6C5BBD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自该政府信息形成或者变更之日起20个工作日内；行政处罚自决定之日起7个工作日内</w:t>
            </w:r>
          </w:p>
        </w:tc>
        <w:tc>
          <w:tcPr>
            <w:tcW w:w="552" w:type="pct"/>
            <w:noWrap w:val="0"/>
            <w:vAlign w:val="center"/>
          </w:tcPr>
          <w:p w14:paraId="0ADA20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kern w:val="0"/>
                <w:sz w:val="20"/>
                <w:szCs w:val="20"/>
                <w:u w:val="none"/>
                <w:lang w:val="en-US" w:eastAsia="zh-CN" w:bidi="ar"/>
              </w:rPr>
            </w:pPr>
            <w:r>
              <w:rPr>
                <w:rStyle w:val="8"/>
                <w:rFonts w:hint="eastAsia" w:ascii="Times New Roman" w:hAnsi="Times New Roman" w:eastAsia="方正仿宋_GBK" w:cs="Times New Roman"/>
                <w:i w:val="0"/>
                <w:iCs w:val="0"/>
                <w:color w:val="auto"/>
                <w:sz w:val="20"/>
                <w:szCs w:val="20"/>
                <w:lang w:val="en-US" w:eastAsia="zh-CN" w:bidi="ar"/>
              </w:rPr>
              <w:t>优化营商环境事务中心</w:t>
            </w:r>
          </w:p>
        </w:tc>
      </w:tr>
      <w:tr w14:paraId="5F8F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6" w:hRule="atLeast"/>
          <w:jc w:val="center"/>
        </w:trPr>
        <w:tc>
          <w:tcPr>
            <w:tcW w:w="255" w:type="pct"/>
            <w:vMerge w:val="restart"/>
            <w:noWrap w:val="0"/>
            <w:vAlign w:val="center"/>
          </w:tcPr>
          <w:p w14:paraId="2080C3C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6</w:t>
            </w:r>
          </w:p>
        </w:tc>
        <w:tc>
          <w:tcPr>
            <w:tcW w:w="386" w:type="pct"/>
            <w:vMerge w:val="restart"/>
            <w:noWrap w:val="0"/>
            <w:vAlign w:val="center"/>
          </w:tcPr>
          <w:p w14:paraId="2985705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财政预算、决算</w:t>
            </w:r>
          </w:p>
        </w:tc>
        <w:tc>
          <w:tcPr>
            <w:tcW w:w="623" w:type="pct"/>
            <w:noWrap w:val="0"/>
            <w:vAlign w:val="center"/>
          </w:tcPr>
          <w:p w14:paraId="7738FFC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预算、决算</w:t>
            </w:r>
          </w:p>
        </w:tc>
        <w:tc>
          <w:tcPr>
            <w:tcW w:w="611" w:type="pct"/>
            <w:noWrap w:val="0"/>
            <w:vAlign w:val="center"/>
          </w:tcPr>
          <w:p w14:paraId="7C22F1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部门预算、决算及执行情况</w:t>
            </w:r>
          </w:p>
        </w:tc>
        <w:tc>
          <w:tcPr>
            <w:tcW w:w="1185" w:type="pct"/>
            <w:noWrap w:val="0"/>
            <w:vAlign w:val="center"/>
          </w:tcPr>
          <w:p w14:paraId="45C80D3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《中华人民共和国预算法》 第十四条；</w:t>
            </w:r>
            <w:r>
              <w:rPr>
                <w:rFonts w:hint="default" w:ascii="Times New Roman" w:hAnsi="Times New Roman" w:eastAsia="方正仿宋_GBK" w:cs="Times New Roman"/>
                <w:snapToGrid w:val="0"/>
                <w:color w:val="auto"/>
                <w:kern w:val="21"/>
                <w:sz w:val="20"/>
                <w:szCs w:val="20"/>
              </w:rPr>
              <w:t>《中华人民共和国预算法实施条例》</w:t>
            </w:r>
            <w:r>
              <w:rPr>
                <w:rFonts w:hint="default" w:ascii="Times New Roman" w:hAnsi="Times New Roman" w:eastAsia="方正仿宋_GBK" w:cs="Times New Roman"/>
                <w:snapToGrid w:val="0"/>
                <w:color w:val="auto"/>
                <w:kern w:val="21"/>
                <w:sz w:val="20"/>
                <w:szCs w:val="20"/>
                <w:lang w:eastAsia="zh-CN"/>
              </w:rPr>
              <w:t>第六条；</w:t>
            </w: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83" w:type="pct"/>
            <w:noWrap w:val="0"/>
            <w:vAlign w:val="center"/>
          </w:tcPr>
          <w:p w14:paraId="5165C2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4A20091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i w:val="0"/>
                <w:iCs w:val="0"/>
                <w:color w:val="auto"/>
                <w:sz w:val="20"/>
                <w:szCs w:val="20"/>
                <w:u w:val="none"/>
              </w:rPr>
              <w:t>批准（批复）后20日内</w:t>
            </w:r>
          </w:p>
        </w:tc>
        <w:tc>
          <w:tcPr>
            <w:tcW w:w="552" w:type="pct"/>
            <w:noWrap w:val="0"/>
            <w:vAlign w:val="center"/>
          </w:tcPr>
          <w:p w14:paraId="1F9DAE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人秘股</w:t>
            </w:r>
          </w:p>
        </w:tc>
      </w:tr>
      <w:tr w14:paraId="1979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483C9F2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4DB38CE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454E73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“三公”经费</w:t>
            </w:r>
          </w:p>
        </w:tc>
        <w:tc>
          <w:tcPr>
            <w:tcW w:w="611" w:type="pct"/>
            <w:noWrap w:val="0"/>
            <w:vAlign w:val="center"/>
          </w:tcPr>
          <w:p w14:paraId="73C177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“三公”经费财政拨款预算总额和分项数额，对增减变化的原因说明</w:t>
            </w:r>
          </w:p>
        </w:tc>
        <w:tc>
          <w:tcPr>
            <w:tcW w:w="1185" w:type="pct"/>
            <w:noWrap w:val="0"/>
            <w:vAlign w:val="center"/>
          </w:tcPr>
          <w:p w14:paraId="203CA8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《中华人民共和国预算法》 第十四条；</w:t>
            </w:r>
            <w:r>
              <w:rPr>
                <w:rFonts w:hint="default" w:ascii="Times New Roman" w:hAnsi="Times New Roman" w:eastAsia="方正仿宋_GBK" w:cs="Times New Roman"/>
                <w:snapToGrid w:val="0"/>
                <w:color w:val="auto"/>
                <w:kern w:val="21"/>
                <w:sz w:val="20"/>
                <w:szCs w:val="20"/>
              </w:rPr>
              <w:t>《中华人民共和国预算法实施条例》</w:t>
            </w:r>
            <w:r>
              <w:rPr>
                <w:rFonts w:hint="default" w:ascii="Times New Roman" w:hAnsi="Times New Roman" w:eastAsia="方正仿宋_GBK" w:cs="Times New Roman"/>
                <w:snapToGrid w:val="0"/>
                <w:color w:val="auto"/>
                <w:kern w:val="21"/>
                <w:sz w:val="20"/>
                <w:szCs w:val="20"/>
                <w:lang w:eastAsia="zh-CN"/>
              </w:rPr>
              <w:t>第六条；</w:t>
            </w: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83" w:type="pct"/>
            <w:noWrap w:val="0"/>
            <w:vAlign w:val="center"/>
          </w:tcPr>
          <w:p w14:paraId="33AA677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72024D3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i w:val="0"/>
                <w:iCs w:val="0"/>
                <w:color w:val="auto"/>
                <w:sz w:val="20"/>
                <w:szCs w:val="20"/>
                <w:u w:val="none"/>
              </w:rPr>
              <w:t>批准（批复）后20日内</w:t>
            </w:r>
          </w:p>
        </w:tc>
        <w:tc>
          <w:tcPr>
            <w:tcW w:w="552" w:type="pct"/>
            <w:noWrap w:val="0"/>
            <w:vAlign w:val="center"/>
          </w:tcPr>
          <w:p w14:paraId="3FF303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人秘股</w:t>
            </w:r>
          </w:p>
        </w:tc>
      </w:tr>
      <w:tr w14:paraId="519A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255" w:type="pct"/>
            <w:vMerge w:val="continue"/>
            <w:noWrap w:val="0"/>
            <w:vAlign w:val="center"/>
          </w:tcPr>
          <w:p w14:paraId="78579DB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39B0BF1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64FD6F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eastAsia="zh-CN"/>
              </w:rPr>
            </w:pPr>
            <w:r>
              <w:rPr>
                <w:rFonts w:hint="default" w:ascii="Times New Roman" w:hAnsi="Times New Roman" w:eastAsia="方正仿宋_GBK" w:cs="Times New Roman"/>
                <w:snapToGrid w:val="0"/>
                <w:color w:val="auto"/>
                <w:kern w:val="21"/>
                <w:sz w:val="20"/>
                <w:szCs w:val="20"/>
              </w:rPr>
              <w:t>绩效</w:t>
            </w:r>
            <w:r>
              <w:rPr>
                <w:rFonts w:hint="default" w:ascii="Times New Roman" w:hAnsi="Times New Roman" w:eastAsia="方正仿宋_GBK" w:cs="Times New Roman"/>
                <w:snapToGrid w:val="0"/>
                <w:color w:val="auto"/>
                <w:kern w:val="21"/>
                <w:sz w:val="20"/>
                <w:szCs w:val="20"/>
                <w:lang w:eastAsia="zh-CN"/>
              </w:rPr>
              <w:t>评价</w:t>
            </w:r>
          </w:p>
        </w:tc>
        <w:tc>
          <w:tcPr>
            <w:tcW w:w="611" w:type="pct"/>
            <w:noWrap w:val="0"/>
            <w:vAlign w:val="center"/>
          </w:tcPr>
          <w:p w14:paraId="1FED8E6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按要求将项目支出绩效评价结果编入预算并公开</w:t>
            </w:r>
          </w:p>
        </w:tc>
        <w:tc>
          <w:tcPr>
            <w:tcW w:w="1185" w:type="pct"/>
            <w:noWrap w:val="0"/>
            <w:vAlign w:val="center"/>
          </w:tcPr>
          <w:p w14:paraId="3CFB754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bookmarkStart w:id="0" w:name="OLE_LINK1"/>
            <w:r>
              <w:rPr>
                <w:rFonts w:hint="default" w:ascii="Times New Roman" w:hAnsi="Times New Roman" w:eastAsia="方正仿宋_GBK" w:cs="Times New Roman"/>
                <w:snapToGrid w:val="0"/>
                <w:color w:val="auto"/>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bookmarkEnd w:id="0"/>
          </w:p>
        </w:tc>
        <w:tc>
          <w:tcPr>
            <w:tcW w:w="383" w:type="pct"/>
            <w:noWrap w:val="0"/>
            <w:vAlign w:val="center"/>
          </w:tcPr>
          <w:p w14:paraId="03B3120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3869E9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5D01B0F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人秘股</w:t>
            </w:r>
          </w:p>
        </w:tc>
      </w:tr>
      <w:tr w14:paraId="11FF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255" w:type="pct"/>
            <w:vMerge w:val="restart"/>
            <w:noWrap w:val="0"/>
            <w:vAlign w:val="center"/>
          </w:tcPr>
          <w:p w14:paraId="24FAA46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7</w:t>
            </w:r>
          </w:p>
        </w:tc>
        <w:tc>
          <w:tcPr>
            <w:tcW w:w="386" w:type="pct"/>
            <w:vMerge w:val="restart"/>
            <w:noWrap w:val="0"/>
            <w:vAlign w:val="center"/>
          </w:tcPr>
          <w:p w14:paraId="34F779B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auto"/>
                <w:kern w:val="2"/>
                <w:sz w:val="20"/>
                <w:szCs w:val="20"/>
                <w:u w:val="none"/>
                <w:lang w:val="en-US" w:eastAsia="zh-CN" w:bidi="ar-SA"/>
              </w:rPr>
            </w:pPr>
            <w:r>
              <w:rPr>
                <w:rFonts w:hint="default" w:ascii="Times New Roman" w:hAnsi="Times New Roman" w:eastAsia="方正仿宋_GBK" w:cs="Times New Roman"/>
                <w:i w:val="0"/>
                <w:iCs w:val="0"/>
                <w:color w:val="auto"/>
                <w:sz w:val="20"/>
                <w:szCs w:val="20"/>
                <w:u w:val="none"/>
                <w:lang w:val="en-US" w:eastAsia="zh-CN"/>
              </w:rPr>
              <w:t>行政事业性收费信息</w:t>
            </w:r>
          </w:p>
        </w:tc>
        <w:tc>
          <w:tcPr>
            <w:tcW w:w="623" w:type="pct"/>
            <w:noWrap w:val="0"/>
            <w:vAlign w:val="center"/>
          </w:tcPr>
          <w:p w14:paraId="22D5077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kern w:val="2"/>
                <w:sz w:val="20"/>
                <w:szCs w:val="20"/>
                <w:u w:val="none"/>
                <w:lang w:val="en-US" w:eastAsia="zh-CN" w:bidi="ar-SA"/>
              </w:rPr>
            </w:pPr>
            <w:r>
              <w:rPr>
                <w:rFonts w:hint="eastAsia" w:ascii="Times New Roman" w:hAnsi="Times New Roman" w:eastAsia="方正仿宋_GBK" w:cs="Times New Roman"/>
                <w:i w:val="0"/>
                <w:iCs w:val="0"/>
                <w:color w:val="auto"/>
                <w:sz w:val="20"/>
                <w:szCs w:val="20"/>
                <w:u w:val="none"/>
                <w:lang w:val="en-US" w:eastAsia="zh-CN"/>
              </w:rPr>
              <w:t>发展改革领域</w:t>
            </w:r>
            <w:r>
              <w:rPr>
                <w:rFonts w:hint="default" w:ascii="Times New Roman" w:hAnsi="Times New Roman" w:eastAsia="方正仿宋_GBK" w:cs="Times New Roman"/>
                <w:i w:val="0"/>
                <w:iCs w:val="0"/>
                <w:color w:val="auto"/>
                <w:sz w:val="20"/>
                <w:szCs w:val="20"/>
                <w:u w:val="none"/>
                <w:lang w:val="en-US" w:eastAsia="zh-CN"/>
              </w:rPr>
              <w:t>行政事业性收费清单</w:t>
            </w:r>
          </w:p>
        </w:tc>
        <w:tc>
          <w:tcPr>
            <w:tcW w:w="611" w:type="pct"/>
            <w:noWrap w:val="0"/>
            <w:vAlign w:val="center"/>
          </w:tcPr>
          <w:p w14:paraId="3EC906D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kern w:val="2"/>
                <w:sz w:val="20"/>
                <w:szCs w:val="20"/>
                <w:u w:val="none"/>
                <w:lang w:val="en-US" w:eastAsia="zh-CN" w:bidi="ar-SA"/>
              </w:rPr>
            </w:pPr>
            <w:r>
              <w:rPr>
                <w:rFonts w:hint="default" w:ascii="Times New Roman" w:hAnsi="Times New Roman" w:eastAsia="方正仿宋_GBK" w:cs="Times New Roman"/>
                <w:i w:val="0"/>
                <w:iCs w:val="0"/>
                <w:color w:val="auto"/>
                <w:sz w:val="20"/>
                <w:szCs w:val="20"/>
                <w:u w:val="none"/>
                <w:lang w:val="en-US" w:eastAsia="zh-CN"/>
              </w:rPr>
              <w:t>行政事业性收费的收费项目、收费标准、政策依据等</w:t>
            </w:r>
          </w:p>
        </w:tc>
        <w:tc>
          <w:tcPr>
            <w:tcW w:w="1185" w:type="pct"/>
            <w:noWrap w:val="0"/>
            <w:vAlign w:val="center"/>
          </w:tcPr>
          <w:p w14:paraId="2FEC9F5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kern w:val="2"/>
                <w:sz w:val="20"/>
                <w:szCs w:val="20"/>
                <w:u w:val="none"/>
                <w:lang w:val="en-US" w:eastAsia="zh-CN" w:bidi="ar-SA"/>
              </w:rPr>
            </w:pPr>
            <w:r>
              <w:rPr>
                <w:rFonts w:hint="default" w:ascii="Times New Roman" w:hAnsi="Times New Roman" w:eastAsia="方正仿宋_GBK" w:cs="Times New Roman"/>
                <w:i w:val="0"/>
                <w:iCs w:val="0"/>
                <w:color w:val="auto"/>
                <w:sz w:val="20"/>
                <w:szCs w:val="20"/>
                <w:u w:val="none"/>
                <w:lang w:val="en-US" w:eastAsia="zh-CN"/>
              </w:rPr>
              <w:t>《中华人民共和国政府信息公开条例》（国务院令第711号）</w:t>
            </w:r>
            <w:r>
              <w:rPr>
                <w:rFonts w:hint="default" w:ascii="Times New Roman" w:hAnsi="Times New Roman" w:eastAsia="方正仿宋_GBK" w:cs="Times New Roman"/>
                <w:snapToGrid w:val="0"/>
                <w:color w:val="auto"/>
                <w:kern w:val="21"/>
                <w:sz w:val="20"/>
                <w:szCs w:val="20"/>
                <w:lang w:val="en-US" w:eastAsia="zh-CN"/>
              </w:rPr>
              <w:t>第二十条</w:t>
            </w:r>
          </w:p>
        </w:tc>
        <w:tc>
          <w:tcPr>
            <w:tcW w:w="383" w:type="pct"/>
            <w:noWrap w:val="0"/>
            <w:vAlign w:val="center"/>
          </w:tcPr>
          <w:p w14:paraId="759772C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kern w:val="2"/>
                <w:sz w:val="20"/>
                <w:szCs w:val="20"/>
                <w:u w:val="none"/>
                <w:lang w:val="en-US" w:eastAsia="zh-CN" w:bidi="ar-SA"/>
              </w:rPr>
            </w:pPr>
            <w:r>
              <w:rPr>
                <w:rFonts w:hint="default" w:ascii="Times New Roman" w:hAnsi="Times New Roman" w:eastAsia="方正仿宋_GBK" w:cs="Times New Roman"/>
                <w:i w:val="0"/>
                <w:iCs w:val="0"/>
                <w:color w:val="auto"/>
                <w:sz w:val="20"/>
                <w:szCs w:val="20"/>
                <w:u w:val="none"/>
                <w:lang w:val="en-US" w:eastAsia="zh-CN"/>
              </w:rPr>
              <w:t>政府网站</w:t>
            </w:r>
          </w:p>
        </w:tc>
        <w:tc>
          <w:tcPr>
            <w:tcW w:w="1001" w:type="pct"/>
            <w:noWrap w:val="0"/>
            <w:vAlign w:val="center"/>
          </w:tcPr>
          <w:p w14:paraId="134D60D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kern w:val="2"/>
                <w:sz w:val="20"/>
                <w:szCs w:val="20"/>
                <w:u w:val="none"/>
                <w:lang w:val="en-US" w:eastAsia="zh-CN" w:bidi="ar-SA"/>
              </w:rPr>
            </w:pPr>
            <w:r>
              <w:rPr>
                <w:rFonts w:hint="default" w:ascii="Times New Roman" w:hAnsi="Times New Roman" w:eastAsia="方正仿宋_GBK" w:cs="Times New Roman"/>
                <w:i w:val="0"/>
                <w:iCs w:val="0"/>
                <w:color w:val="auto"/>
                <w:sz w:val="20"/>
                <w:szCs w:val="20"/>
                <w:u w:val="none"/>
                <w:lang w:val="en-US" w:eastAsia="zh-CN"/>
              </w:rPr>
              <w:t>自该政府信息形成或者变更之日起20个工作日内。</w:t>
            </w:r>
          </w:p>
        </w:tc>
        <w:tc>
          <w:tcPr>
            <w:tcW w:w="552" w:type="pct"/>
            <w:noWrap w:val="0"/>
            <w:vAlign w:val="center"/>
          </w:tcPr>
          <w:p w14:paraId="31702AE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auto"/>
                <w:kern w:val="2"/>
                <w:sz w:val="20"/>
                <w:szCs w:val="20"/>
                <w:u w:val="none"/>
                <w:lang w:val="en-US" w:eastAsia="zh-CN" w:bidi="ar-SA"/>
              </w:rPr>
            </w:pPr>
            <w:r>
              <w:rPr>
                <w:rFonts w:hint="eastAsia" w:ascii="Times New Roman" w:hAnsi="Times New Roman" w:eastAsia="方正仿宋_GBK" w:cs="Times New Roman"/>
                <w:i w:val="0"/>
                <w:iCs w:val="0"/>
                <w:color w:val="auto"/>
                <w:sz w:val="20"/>
                <w:szCs w:val="20"/>
                <w:u w:val="none"/>
                <w:lang w:val="en-US" w:eastAsia="zh-CN"/>
              </w:rPr>
              <w:t>价格调控与管理股</w:t>
            </w:r>
          </w:p>
        </w:tc>
      </w:tr>
      <w:tr w14:paraId="2CD9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255" w:type="pct"/>
            <w:vMerge w:val="continue"/>
            <w:noWrap w:val="0"/>
            <w:vAlign w:val="center"/>
          </w:tcPr>
          <w:p w14:paraId="642221A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1B66430F">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auto"/>
                <w:sz w:val="20"/>
                <w:szCs w:val="20"/>
                <w:u w:val="none"/>
                <w:lang w:val="en-US" w:eastAsia="zh-CN"/>
              </w:rPr>
            </w:pPr>
          </w:p>
        </w:tc>
        <w:tc>
          <w:tcPr>
            <w:tcW w:w="623" w:type="pct"/>
            <w:noWrap w:val="0"/>
            <w:vAlign w:val="center"/>
          </w:tcPr>
          <w:p w14:paraId="463AC5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工业和信息化领域行政事业性收费清单</w:t>
            </w:r>
          </w:p>
        </w:tc>
        <w:tc>
          <w:tcPr>
            <w:tcW w:w="611" w:type="pct"/>
            <w:noWrap w:val="0"/>
            <w:vAlign w:val="center"/>
          </w:tcPr>
          <w:p w14:paraId="18B7E5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行政事业性收费的收费主体、收费对象、收费范围、计费（量）单位和标准、收费频次等</w:t>
            </w:r>
          </w:p>
        </w:tc>
        <w:tc>
          <w:tcPr>
            <w:tcW w:w="1185" w:type="pct"/>
            <w:noWrap w:val="0"/>
            <w:vAlign w:val="center"/>
          </w:tcPr>
          <w:p w14:paraId="302E86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《中华人民共和国政府信息公开条例》（国务院令第711号）</w:t>
            </w:r>
          </w:p>
        </w:tc>
        <w:tc>
          <w:tcPr>
            <w:tcW w:w="383" w:type="pct"/>
            <w:noWrap w:val="0"/>
            <w:vAlign w:val="center"/>
          </w:tcPr>
          <w:p w14:paraId="50B860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政府网站</w:t>
            </w:r>
          </w:p>
        </w:tc>
        <w:tc>
          <w:tcPr>
            <w:tcW w:w="1001" w:type="pct"/>
            <w:noWrap w:val="0"/>
            <w:vAlign w:val="center"/>
          </w:tcPr>
          <w:p w14:paraId="585816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自该政府信息形成或者变更之日起20个工作日内。</w:t>
            </w:r>
          </w:p>
        </w:tc>
        <w:tc>
          <w:tcPr>
            <w:tcW w:w="552" w:type="pct"/>
            <w:noWrap w:val="0"/>
            <w:vAlign w:val="center"/>
          </w:tcPr>
          <w:p w14:paraId="6EE558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kern w:val="2"/>
                <w:sz w:val="20"/>
                <w:szCs w:val="20"/>
                <w:u w:val="none"/>
                <w:lang w:val="en-US" w:eastAsia="zh-CN" w:bidi="ar"/>
              </w:rPr>
            </w:pPr>
            <w:r>
              <w:rPr>
                <w:rFonts w:hint="eastAsia" w:ascii="Times New Roman" w:hAnsi="Times New Roman" w:eastAsia="方正仿宋_GBK" w:cs="Times New Roman"/>
                <w:i w:val="0"/>
                <w:iCs w:val="0"/>
                <w:color w:val="auto"/>
                <w:sz w:val="20"/>
                <w:szCs w:val="20"/>
                <w:u w:val="none"/>
                <w:lang w:val="en-US" w:eastAsia="zh-CN"/>
              </w:rPr>
              <w:t>价格调控与管理股</w:t>
            </w:r>
          </w:p>
        </w:tc>
      </w:tr>
      <w:tr w14:paraId="3B4B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255" w:type="pct"/>
            <w:vMerge w:val="continue"/>
            <w:noWrap w:val="0"/>
            <w:vAlign w:val="center"/>
          </w:tcPr>
          <w:p w14:paraId="040A6FE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7DCF0805">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auto"/>
                <w:sz w:val="20"/>
                <w:szCs w:val="20"/>
                <w:u w:val="none"/>
                <w:lang w:val="en-US" w:eastAsia="zh-CN"/>
              </w:rPr>
            </w:pPr>
          </w:p>
        </w:tc>
        <w:tc>
          <w:tcPr>
            <w:tcW w:w="623" w:type="pct"/>
            <w:noWrap w:val="0"/>
            <w:vAlign w:val="center"/>
          </w:tcPr>
          <w:p w14:paraId="0EF863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国防动员领域行政事业性收费清单</w:t>
            </w:r>
          </w:p>
        </w:tc>
        <w:tc>
          <w:tcPr>
            <w:tcW w:w="611" w:type="pct"/>
            <w:noWrap w:val="0"/>
            <w:vAlign w:val="center"/>
          </w:tcPr>
          <w:p w14:paraId="678E84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行政事业性收费的收费主体、收费对象、收费范围、计费（量）单位和标准、收费频次等</w:t>
            </w:r>
          </w:p>
        </w:tc>
        <w:tc>
          <w:tcPr>
            <w:tcW w:w="1185" w:type="pct"/>
            <w:noWrap w:val="0"/>
            <w:vAlign w:val="center"/>
          </w:tcPr>
          <w:p w14:paraId="0FB2FC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《中华人民共和国政府信息公开条例》（国务院令第711号）</w:t>
            </w:r>
          </w:p>
        </w:tc>
        <w:tc>
          <w:tcPr>
            <w:tcW w:w="383" w:type="pct"/>
            <w:noWrap w:val="0"/>
            <w:vAlign w:val="center"/>
          </w:tcPr>
          <w:p w14:paraId="661929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1001" w:type="pct"/>
            <w:noWrap w:val="0"/>
            <w:vAlign w:val="center"/>
          </w:tcPr>
          <w:p w14:paraId="7EE41D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自该政府信息形成或者变更之日起20个工作日内。</w:t>
            </w:r>
          </w:p>
        </w:tc>
        <w:tc>
          <w:tcPr>
            <w:tcW w:w="552" w:type="pct"/>
            <w:noWrap w:val="0"/>
            <w:vAlign w:val="center"/>
          </w:tcPr>
          <w:p w14:paraId="58C48A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kern w:val="0"/>
                <w:sz w:val="20"/>
                <w:szCs w:val="20"/>
                <w:u w:val="none"/>
                <w:lang w:val="en-US" w:eastAsia="zh-CN" w:bidi="ar"/>
              </w:rPr>
            </w:pPr>
            <w:r>
              <w:rPr>
                <w:rFonts w:hint="eastAsia" w:ascii="Times New Roman" w:hAnsi="Times New Roman" w:eastAsia="方正仿宋_GBK" w:cs="Times New Roman"/>
                <w:i w:val="0"/>
                <w:iCs w:val="0"/>
                <w:color w:val="auto"/>
                <w:sz w:val="20"/>
                <w:szCs w:val="20"/>
                <w:u w:val="none"/>
                <w:lang w:val="en-US" w:eastAsia="zh-CN"/>
              </w:rPr>
              <w:t>价格调控与管理股</w:t>
            </w:r>
          </w:p>
        </w:tc>
      </w:tr>
      <w:tr w14:paraId="08D6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255" w:type="pct"/>
            <w:vMerge w:val="restart"/>
            <w:noWrap w:val="0"/>
            <w:vAlign w:val="center"/>
          </w:tcPr>
          <w:p w14:paraId="0E80B8D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8</w:t>
            </w:r>
          </w:p>
        </w:tc>
        <w:tc>
          <w:tcPr>
            <w:tcW w:w="386" w:type="pct"/>
            <w:vMerge w:val="restart"/>
            <w:noWrap w:val="0"/>
            <w:vAlign w:val="center"/>
          </w:tcPr>
          <w:p w14:paraId="24844A6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政府采购</w:t>
            </w:r>
          </w:p>
        </w:tc>
        <w:tc>
          <w:tcPr>
            <w:tcW w:w="623" w:type="pct"/>
            <w:noWrap w:val="0"/>
            <w:vAlign w:val="center"/>
          </w:tcPr>
          <w:p w14:paraId="7C3B9B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政府购买服务指导性目录</w:t>
            </w:r>
          </w:p>
        </w:tc>
        <w:tc>
          <w:tcPr>
            <w:tcW w:w="611" w:type="pct"/>
            <w:noWrap w:val="0"/>
            <w:vAlign w:val="center"/>
          </w:tcPr>
          <w:p w14:paraId="6CE87D7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单位政府购买服务类别、事项</w:t>
            </w:r>
          </w:p>
        </w:tc>
        <w:tc>
          <w:tcPr>
            <w:tcW w:w="1185" w:type="pct"/>
            <w:noWrap w:val="0"/>
            <w:vAlign w:val="center"/>
          </w:tcPr>
          <w:p w14:paraId="121E34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《湖南省政府购买服务管理实施办法》《湖南省政府购买服务通用指导性目录》</w:t>
            </w:r>
          </w:p>
        </w:tc>
        <w:tc>
          <w:tcPr>
            <w:tcW w:w="383" w:type="pct"/>
            <w:noWrap w:val="0"/>
            <w:vAlign w:val="center"/>
          </w:tcPr>
          <w:p w14:paraId="149E37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2FECE8E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04495F9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人秘股</w:t>
            </w:r>
          </w:p>
        </w:tc>
      </w:tr>
      <w:tr w14:paraId="3016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6A84BA2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127D979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5FFF4C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政府集中采购项目的实施情况</w:t>
            </w:r>
          </w:p>
        </w:tc>
        <w:tc>
          <w:tcPr>
            <w:tcW w:w="611" w:type="pct"/>
            <w:noWrap w:val="0"/>
            <w:vAlign w:val="center"/>
          </w:tcPr>
          <w:p w14:paraId="5625C3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包括采购项目公告、采购文件、采购项目预算金额、采购结果、采购合同等信息</w:t>
            </w:r>
          </w:p>
        </w:tc>
        <w:tc>
          <w:tcPr>
            <w:tcW w:w="1185" w:type="pct"/>
            <w:noWrap w:val="0"/>
            <w:vAlign w:val="center"/>
          </w:tcPr>
          <w:p w14:paraId="636951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3" w:type="pct"/>
            <w:noWrap w:val="0"/>
            <w:vAlign w:val="center"/>
          </w:tcPr>
          <w:p w14:paraId="221628F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1BF1CB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358CA7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人秘股</w:t>
            </w:r>
          </w:p>
        </w:tc>
      </w:tr>
      <w:tr w14:paraId="25F0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restart"/>
            <w:noWrap w:val="0"/>
            <w:vAlign w:val="center"/>
          </w:tcPr>
          <w:p w14:paraId="04F1656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9</w:t>
            </w:r>
          </w:p>
        </w:tc>
        <w:tc>
          <w:tcPr>
            <w:tcW w:w="386" w:type="pct"/>
            <w:vMerge w:val="restart"/>
            <w:noWrap w:val="0"/>
            <w:vAlign w:val="center"/>
          </w:tcPr>
          <w:p w14:paraId="4BD4D74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重大建设项目</w:t>
            </w:r>
          </w:p>
        </w:tc>
        <w:tc>
          <w:tcPr>
            <w:tcW w:w="623" w:type="pct"/>
            <w:noWrap w:val="0"/>
            <w:vAlign w:val="center"/>
          </w:tcPr>
          <w:p w14:paraId="21C2FD1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发展改革领域重大建设项目的批准和实施情况</w:t>
            </w:r>
          </w:p>
        </w:tc>
        <w:tc>
          <w:tcPr>
            <w:tcW w:w="611" w:type="pct"/>
            <w:noWrap w:val="0"/>
            <w:vAlign w:val="center"/>
          </w:tcPr>
          <w:p w14:paraId="1D2069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对经济社会发展、民生改善有直接、广泛和重要影响的固定资产投资项目的审批、核准结果信息</w:t>
            </w:r>
          </w:p>
        </w:tc>
        <w:tc>
          <w:tcPr>
            <w:tcW w:w="1185" w:type="pct"/>
            <w:noWrap w:val="0"/>
            <w:vAlign w:val="center"/>
          </w:tcPr>
          <w:p w14:paraId="24D095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《中华人民共和国政府信息公开条例》（国务院令第711号）第二十条；《国务院办公厅关于推进重大建设项目批准和实施领域政府信息公开的意见》（国办发〔2017〕94号）</w:t>
            </w:r>
          </w:p>
        </w:tc>
        <w:tc>
          <w:tcPr>
            <w:tcW w:w="383" w:type="pct"/>
            <w:noWrap w:val="0"/>
            <w:vAlign w:val="center"/>
          </w:tcPr>
          <w:p w14:paraId="2B46DE0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6145DD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465F283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行政审批股</w:t>
            </w:r>
          </w:p>
        </w:tc>
      </w:tr>
      <w:tr w14:paraId="08B1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top"/>
          </w:tcPr>
          <w:p w14:paraId="1F581D9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7BD2250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42805E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工业和信息化领域重大建设项目的批准和实施情况</w:t>
            </w:r>
          </w:p>
        </w:tc>
        <w:tc>
          <w:tcPr>
            <w:tcW w:w="611" w:type="pct"/>
            <w:noWrap w:val="0"/>
            <w:vAlign w:val="center"/>
          </w:tcPr>
          <w:p w14:paraId="4C57C2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工业和信息化领域重大建设项目名称、审批、核准、备案和批准结果信息，实施过程、结果和社会效果等信息</w:t>
            </w:r>
          </w:p>
        </w:tc>
        <w:tc>
          <w:tcPr>
            <w:tcW w:w="1185" w:type="pct"/>
            <w:noWrap w:val="0"/>
            <w:vAlign w:val="center"/>
          </w:tcPr>
          <w:p w14:paraId="1CC6CA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《中华人民共和国政府信息公开条例》（国务院令第711号）第二十条；《国务院办公厅关于推进重大建设项目批准和实施领域政府信息公开的意见》（国办发〔2017〕94号）</w:t>
            </w:r>
          </w:p>
        </w:tc>
        <w:tc>
          <w:tcPr>
            <w:tcW w:w="383" w:type="pct"/>
            <w:noWrap w:val="0"/>
            <w:vAlign w:val="center"/>
          </w:tcPr>
          <w:p w14:paraId="721AED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政府网站</w:t>
            </w:r>
          </w:p>
        </w:tc>
        <w:tc>
          <w:tcPr>
            <w:tcW w:w="1001" w:type="pct"/>
            <w:noWrap w:val="0"/>
            <w:vAlign w:val="center"/>
          </w:tcPr>
          <w:p w14:paraId="0ADED3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自该政府信息形成或者变更之日起20个工作日内</w:t>
            </w:r>
          </w:p>
        </w:tc>
        <w:tc>
          <w:tcPr>
            <w:tcW w:w="552" w:type="pct"/>
            <w:noWrap w:val="0"/>
            <w:vAlign w:val="center"/>
          </w:tcPr>
          <w:p w14:paraId="437C26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kern w:val="0"/>
                <w:sz w:val="20"/>
                <w:szCs w:val="20"/>
                <w:u w:val="none"/>
                <w:lang w:val="en-US" w:eastAsia="zh-CN" w:bidi="ar"/>
              </w:rPr>
            </w:pPr>
            <w:r>
              <w:rPr>
                <w:rFonts w:hint="eastAsia" w:ascii="Times New Roman" w:hAnsi="Times New Roman" w:eastAsia="方正仿宋_GBK" w:cs="Times New Roman"/>
                <w:snapToGrid w:val="0"/>
                <w:color w:val="auto"/>
                <w:kern w:val="21"/>
                <w:sz w:val="20"/>
                <w:szCs w:val="20"/>
                <w:lang w:val="en-US" w:eastAsia="zh-CN"/>
              </w:rPr>
              <w:t>行政审批股</w:t>
            </w:r>
          </w:p>
        </w:tc>
      </w:tr>
      <w:tr w14:paraId="3EBC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restart"/>
            <w:noWrap w:val="0"/>
            <w:vAlign w:val="center"/>
          </w:tcPr>
          <w:p w14:paraId="31689DA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10</w:t>
            </w:r>
          </w:p>
        </w:tc>
        <w:tc>
          <w:tcPr>
            <w:tcW w:w="386" w:type="pct"/>
            <w:vMerge w:val="restart"/>
            <w:noWrap w:val="0"/>
            <w:vAlign w:val="center"/>
          </w:tcPr>
          <w:p w14:paraId="69B9C0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应急管理</w:t>
            </w:r>
          </w:p>
        </w:tc>
        <w:tc>
          <w:tcPr>
            <w:tcW w:w="623" w:type="pct"/>
            <w:vMerge w:val="restart"/>
            <w:noWrap w:val="0"/>
            <w:vAlign w:val="center"/>
          </w:tcPr>
          <w:p w14:paraId="4DC932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突发公共事件的应急预案、预警信息及应对情况</w:t>
            </w:r>
          </w:p>
        </w:tc>
        <w:tc>
          <w:tcPr>
            <w:tcW w:w="611" w:type="pct"/>
            <w:noWrap w:val="0"/>
            <w:vAlign w:val="center"/>
          </w:tcPr>
          <w:p w14:paraId="7C593C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工业和信息化领域突发公共事件应急预案，发布的预警信息和事件应对情况</w:t>
            </w:r>
          </w:p>
        </w:tc>
        <w:tc>
          <w:tcPr>
            <w:tcW w:w="1185" w:type="pct"/>
            <w:noWrap w:val="0"/>
            <w:vAlign w:val="center"/>
          </w:tcPr>
          <w:p w14:paraId="2BF2C4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《中华人民共和国政府信息公开条例》（国务院令第711号）第二十条；《国务院办公厅关于印发&lt;突发事件应急预案管理办法&gt;的通知》（国办发〔2024〕5号）第二十八条</w:t>
            </w:r>
          </w:p>
        </w:tc>
        <w:tc>
          <w:tcPr>
            <w:tcW w:w="383" w:type="pct"/>
            <w:noWrap w:val="0"/>
            <w:vAlign w:val="center"/>
          </w:tcPr>
          <w:p w14:paraId="12190A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政府网站</w:t>
            </w:r>
          </w:p>
        </w:tc>
        <w:tc>
          <w:tcPr>
            <w:tcW w:w="1001" w:type="pct"/>
            <w:noWrap w:val="0"/>
            <w:vAlign w:val="center"/>
          </w:tcPr>
          <w:p w14:paraId="4BA7F5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自该政府信息形成或者变更之日起20个工作日内</w:t>
            </w:r>
          </w:p>
        </w:tc>
        <w:tc>
          <w:tcPr>
            <w:tcW w:w="552" w:type="pct"/>
            <w:noWrap w:val="0"/>
            <w:vAlign w:val="center"/>
          </w:tcPr>
          <w:p w14:paraId="1E156C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eastAsia" w:ascii="Times New Roman" w:hAnsi="Times New Roman" w:eastAsia="方正仿宋_GBK" w:cs="Times New Roman"/>
                <w:i w:val="0"/>
                <w:iCs w:val="0"/>
                <w:color w:val="auto"/>
                <w:sz w:val="20"/>
                <w:szCs w:val="20"/>
                <w:lang w:val="en-US" w:eastAsia="zh-CN" w:bidi="ar"/>
              </w:rPr>
              <w:t>安全生产与民爆物品管理股</w:t>
            </w:r>
          </w:p>
        </w:tc>
      </w:tr>
      <w:tr w14:paraId="4D5E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0071BC7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5BA165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auto"/>
                <w:sz w:val="20"/>
                <w:szCs w:val="20"/>
                <w:lang w:val="en-US" w:eastAsia="zh-CN" w:bidi="ar"/>
              </w:rPr>
            </w:pPr>
          </w:p>
        </w:tc>
        <w:tc>
          <w:tcPr>
            <w:tcW w:w="623" w:type="pct"/>
            <w:vMerge w:val="continue"/>
            <w:noWrap w:val="0"/>
            <w:vAlign w:val="center"/>
          </w:tcPr>
          <w:p w14:paraId="09C118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611" w:type="pct"/>
            <w:noWrap w:val="0"/>
            <w:vAlign w:val="center"/>
          </w:tcPr>
          <w:p w14:paraId="647360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国防动员领域突发公共事件应急预案，发布的预警信息和事件应对情况</w:t>
            </w:r>
          </w:p>
        </w:tc>
        <w:tc>
          <w:tcPr>
            <w:tcW w:w="1185" w:type="pct"/>
            <w:noWrap w:val="0"/>
            <w:vAlign w:val="center"/>
          </w:tcPr>
          <w:p w14:paraId="44ED58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83" w:type="pct"/>
            <w:noWrap w:val="0"/>
            <w:vAlign w:val="center"/>
          </w:tcPr>
          <w:p w14:paraId="2208C1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政府网站</w:t>
            </w:r>
          </w:p>
        </w:tc>
        <w:tc>
          <w:tcPr>
            <w:tcW w:w="1001" w:type="pct"/>
            <w:noWrap w:val="0"/>
            <w:vAlign w:val="center"/>
          </w:tcPr>
          <w:p w14:paraId="6739D9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auto"/>
                <w:sz w:val="20"/>
                <w:szCs w:val="20"/>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自该政府信息形成或者变更之日起20个工作日内</w:t>
            </w:r>
          </w:p>
        </w:tc>
        <w:tc>
          <w:tcPr>
            <w:tcW w:w="552" w:type="pct"/>
            <w:noWrap w:val="0"/>
            <w:vAlign w:val="center"/>
          </w:tcPr>
          <w:p w14:paraId="674496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eastAsia" w:ascii="Times New Roman" w:hAnsi="Times New Roman" w:eastAsia="方正仿宋_GBK" w:cs="Times New Roman"/>
                <w:i w:val="0"/>
                <w:iCs w:val="0"/>
                <w:color w:val="auto"/>
                <w:sz w:val="20"/>
                <w:szCs w:val="20"/>
                <w:lang w:val="en-US" w:eastAsia="zh-CN" w:bidi="ar"/>
              </w:rPr>
            </w:pPr>
            <w:r>
              <w:rPr>
                <w:rStyle w:val="8"/>
                <w:rFonts w:hint="eastAsia" w:ascii="Times New Roman" w:hAnsi="Times New Roman" w:eastAsia="方正仿宋_GBK" w:cs="Times New Roman"/>
                <w:i w:val="0"/>
                <w:iCs w:val="0"/>
                <w:color w:val="auto"/>
                <w:sz w:val="20"/>
                <w:szCs w:val="20"/>
                <w:lang w:val="en-US" w:eastAsia="zh-CN" w:bidi="ar"/>
              </w:rPr>
              <w:t>国防动员业务股</w:t>
            </w:r>
          </w:p>
        </w:tc>
      </w:tr>
      <w:tr w14:paraId="6C57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255" w:type="pct"/>
            <w:vMerge w:val="restart"/>
            <w:noWrap w:val="0"/>
            <w:vAlign w:val="center"/>
          </w:tcPr>
          <w:p w14:paraId="5166662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1</w:t>
            </w:r>
            <w:r>
              <w:rPr>
                <w:rFonts w:hint="eastAsia" w:ascii="Times New Roman" w:hAnsi="Times New Roman" w:eastAsia="方正仿宋_GBK" w:cs="Times New Roman"/>
                <w:snapToGrid w:val="0"/>
                <w:color w:val="auto"/>
                <w:kern w:val="21"/>
                <w:sz w:val="20"/>
                <w:szCs w:val="20"/>
                <w:lang w:val="en-US" w:eastAsia="zh-CN"/>
              </w:rPr>
              <w:t>1</w:t>
            </w:r>
          </w:p>
        </w:tc>
        <w:tc>
          <w:tcPr>
            <w:tcW w:w="386" w:type="pct"/>
            <w:vMerge w:val="restart"/>
            <w:noWrap w:val="0"/>
            <w:vAlign w:val="center"/>
          </w:tcPr>
          <w:p w14:paraId="3B71B5C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公务员招录</w:t>
            </w:r>
          </w:p>
        </w:tc>
        <w:tc>
          <w:tcPr>
            <w:tcW w:w="623" w:type="pct"/>
            <w:noWrap w:val="0"/>
            <w:vAlign w:val="center"/>
          </w:tcPr>
          <w:p w14:paraId="689E085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公务员招考</w:t>
            </w:r>
          </w:p>
        </w:tc>
        <w:tc>
          <w:tcPr>
            <w:tcW w:w="611" w:type="pct"/>
            <w:noWrap w:val="0"/>
            <w:vAlign w:val="center"/>
          </w:tcPr>
          <w:p w14:paraId="0EB915B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公务员招考的职位、名额、报考条件等事项</w:t>
            </w:r>
          </w:p>
        </w:tc>
        <w:tc>
          <w:tcPr>
            <w:tcW w:w="1185" w:type="pct"/>
            <w:noWrap w:val="0"/>
            <w:vAlign w:val="center"/>
          </w:tcPr>
          <w:p w14:paraId="6BDE1B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《中华人民共和国政府信息公开条例》（国务院令第711号）第二十条；《公务员录用规定》第十七条</w:t>
            </w:r>
          </w:p>
        </w:tc>
        <w:tc>
          <w:tcPr>
            <w:tcW w:w="383" w:type="pct"/>
            <w:noWrap w:val="0"/>
            <w:vAlign w:val="center"/>
          </w:tcPr>
          <w:p w14:paraId="7D3D92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47E4060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3AE7FBF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人秘股</w:t>
            </w:r>
          </w:p>
        </w:tc>
      </w:tr>
      <w:tr w14:paraId="19D5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5" w:type="pct"/>
            <w:vMerge w:val="continue"/>
            <w:noWrap w:val="0"/>
            <w:vAlign w:val="center"/>
          </w:tcPr>
          <w:p w14:paraId="2698A27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66116D0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688665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公务员录用</w:t>
            </w:r>
          </w:p>
        </w:tc>
        <w:tc>
          <w:tcPr>
            <w:tcW w:w="611" w:type="pct"/>
            <w:noWrap w:val="0"/>
            <w:vAlign w:val="center"/>
          </w:tcPr>
          <w:p w14:paraId="29762E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公务员招考的录用结果</w:t>
            </w:r>
          </w:p>
        </w:tc>
        <w:tc>
          <w:tcPr>
            <w:tcW w:w="1185" w:type="pct"/>
            <w:noWrap w:val="0"/>
            <w:vAlign w:val="center"/>
          </w:tcPr>
          <w:p w14:paraId="3EF8575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《中华人民共和国政府信息公开条例》（国务院令第711号）第二十条；《公务员录用规定》第三十六条、第三十七条</w:t>
            </w:r>
          </w:p>
        </w:tc>
        <w:tc>
          <w:tcPr>
            <w:tcW w:w="383" w:type="pct"/>
            <w:noWrap w:val="0"/>
            <w:vAlign w:val="center"/>
          </w:tcPr>
          <w:p w14:paraId="339753E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717C9A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1DFFF4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人秘股</w:t>
            </w:r>
          </w:p>
        </w:tc>
      </w:tr>
      <w:tr w14:paraId="4DF6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jc w:val="center"/>
        </w:trPr>
        <w:tc>
          <w:tcPr>
            <w:tcW w:w="255" w:type="pct"/>
            <w:noWrap w:val="0"/>
            <w:vAlign w:val="center"/>
          </w:tcPr>
          <w:p w14:paraId="3C40647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1</w:t>
            </w:r>
            <w:r>
              <w:rPr>
                <w:rFonts w:hint="eastAsia" w:ascii="Times New Roman" w:hAnsi="Times New Roman" w:eastAsia="方正仿宋_GBK" w:cs="Times New Roman"/>
                <w:snapToGrid w:val="0"/>
                <w:color w:val="auto"/>
                <w:kern w:val="21"/>
                <w:sz w:val="20"/>
                <w:szCs w:val="20"/>
                <w:lang w:val="en-US" w:eastAsia="zh-CN"/>
              </w:rPr>
              <w:t>2</w:t>
            </w:r>
          </w:p>
        </w:tc>
        <w:tc>
          <w:tcPr>
            <w:tcW w:w="386" w:type="pct"/>
            <w:noWrap w:val="0"/>
            <w:vAlign w:val="center"/>
          </w:tcPr>
          <w:p w14:paraId="6A72A0D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建议提案</w:t>
            </w:r>
          </w:p>
        </w:tc>
        <w:tc>
          <w:tcPr>
            <w:tcW w:w="623" w:type="pct"/>
            <w:noWrap w:val="0"/>
            <w:vAlign w:val="center"/>
          </w:tcPr>
          <w:p w14:paraId="2B3D1F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人大代表建议和政协提案办理</w:t>
            </w:r>
          </w:p>
        </w:tc>
        <w:tc>
          <w:tcPr>
            <w:tcW w:w="611" w:type="pct"/>
            <w:noWrap w:val="0"/>
            <w:vAlign w:val="center"/>
          </w:tcPr>
          <w:p w14:paraId="6CA3E8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对涉及公共利益、公众权益、社会关切及需要社会广泛知晓的</w:t>
            </w:r>
            <w:r>
              <w:rPr>
                <w:rFonts w:hint="eastAsia" w:ascii="Times New Roman" w:hAnsi="Times New Roman" w:eastAsia="方正仿宋_GBK" w:cs="Times New Roman"/>
                <w:snapToGrid w:val="0"/>
                <w:color w:val="auto"/>
                <w:kern w:val="21"/>
                <w:sz w:val="20"/>
                <w:szCs w:val="20"/>
                <w:lang w:val="en-US" w:eastAsia="zh-CN"/>
              </w:rPr>
              <w:t>县</w:t>
            </w:r>
            <w:r>
              <w:rPr>
                <w:rFonts w:hint="default" w:ascii="Times New Roman" w:hAnsi="Times New Roman" w:eastAsia="方正仿宋_GBK" w:cs="Times New Roman"/>
                <w:snapToGrid w:val="0"/>
                <w:color w:val="auto"/>
                <w:kern w:val="21"/>
                <w:sz w:val="20"/>
                <w:szCs w:val="20"/>
                <w:lang w:val="en-US" w:eastAsia="zh-CN"/>
              </w:rPr>
              <w:t>人大代表建议、</w:t>
            </w:r>
            <w:r>
              <w:rPr>
                <w:rFonts w:hint="eastAsia" w:ascii="Times New Roman" w:hAnsi="Times New Roman" w:eastAsia="方正仿宋_GBK" w:cs="Times New Roman"/>
                <w:snapToGrid w:val="0"/>
                <w:color w:val="auto"/>
                <w:kern w:val="21"/>
                <w:sz w:val="20"/>
                <w:szCs w:val="20"/>
                <w:lang w:val="en-US" w:eastAsia="zh-CN"/>
              </w:rPr>
              <w:t>县</w:t>
            </w:r>
            <w:r>
              <w:rPr>
                <w:rFonts w:hint="default" w:ascii="Times New Roman" w:hAnsi="Times New Roman" w:eastAsia="方正仿宋_GBK" w:cs="Times New Roman"/>
                <w:snapToGrid w:val="0"/>
                <w:color w:val="auto"/>
                <w:kern w:val="21"/>
                <w:sz w:val="20"/>
                <w:szCs w:val="20"/>
                <w:lang w:val="en-US" w:eastAsia="zh-CN"/>
              </w:rPr>
              <w:t>政协提案及其答复意见经审查可以公开的</w:t>
            </w:r>
          </w:p>
        </w:tc>
        <w:tc>
          <w:tcPr>
            <w:tcW w:w="1185" w:type="pct"/>
            <w:noWrap w:val="0"/>
            <w:vAlign w:val="center"/>
          </w:tcPr>
          <w:p w14:paraId="4F17653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3" w:type="pct"/>
            <w:noWrap w:val="0"/>
            <w:vAlign w:val="center"/>
          </w:tcPr>
          <w:p w14:paraId="727B78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739F2AD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r>
              <w:rPr>
                <w:rFonts w:hint="eastAsia" w:ascii="Times New Roman" w:hAnsi="Times New Roman" w:eastAsia="方正仿宋_GBK" w:cs="Times New Roman"/>
                <w:snapToGrid w:val="0"/>
                <w:color w:val="auto"/>
                <w:kern w:val="21"/>
                <w:sz w:val="20"/>
                <w:szCs w:val="20"/>
                <w:lang w:val="en-US" w:eastAsia="zh-CN"/>
              </w:rPr>
              <w:t>县</w:t>
            </w:r>
            <w:r>
              <w:rPr>
                <w:rFonts w:hint="default" w:ascii="Times New Roman" w:hAnsi="Times New Roman" w:eastAsia="方正仿宋_GBK" w:cs="Times New Roman"/>
                <w:snapToGrid w:val="0"/>
                <w:color w:val="auto"/>
                <w:kern w:val="21"/>
                <w:sz w:val="20"/>
                <w:szCs w:val="20"/>
                <w:lang w:val="en-US" w:eastAsia="zh-CN"/>
              </w:rPr>
              <w:t>人大代表建议和</w:t>
            </w:r>
            <w:r>
              <w:rPr>
                <w:rFonts w:hint="eastAsia" w:ascii="Times New Roman" w:hAnsi="Times New Roman" w:eastAsia="方正仿宋_GBK" w:cs="Times New Roman"/>
                <w:snapToGrid w:val="0"/>
                <w:color w:val="auto"/>
                <w:kern w:val="21"/>
                <w:sz w:val="20"/>
                <w:szCs w:val="20"/>
                <w:lang w:val="en-US" w:eastAsia="zh-CN"/>
              </w:rPr>
              <w:t>县</w:t>
            </w:r>
            <w:r>
              <w:rPr>
                <w:rFonts w:hint="default" w:ascii="Times New Roman" w:hAnsi="Times New Roman" w:eastAsia="方正仿宋_GBK" w:cs="Times New Roman"/>
                <w:snapToGrid w:val="0"/>
                <w:color w:val="auto"/>
                <w:kern w:val="21"/>
                <w:sz w:val="20"/>
                <w:szCs w:val="20"/>
                <w:lang w:val="en-US" w:eastAsia="zh-CN"/>
              </w:rPr>
              <w:t>政协提案在答复代表和提案者后一个月内开</w:t>
            </w:r>
          </w:p>
        </w:tc>
        <w:tc>
          <w:tcPr>
            <w:tcW w:w="552" w:type="pct"/>
            <w:noWrap w:val="0"/>
            <w:vAlign w:val="center"/>
          </w:tcPr>
          <w:p w14:paraId="27F063E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人秘股</w:t>
            </w:r>
          </w:p>
        </w:tc>
      </w:tr>
      <w:tr w14:paraId="031A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noWrap w:val="0"/>
            <w:vAlign w:val="center"/>
          </w:tcPr>
          <w:p w14:paraId="3DAE2FB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1</w:t>
            </w:r>
            <w:r>
              <w:rPr>
                <w:rFonts w:hint="eastAsia" w:ascii="Times New Roman" w:hAnsi="Times New Roman" w:eastAsia="方正仿宋_GBK" w:cs="Times New Roman"/>
                <w:snapToGrid w:val="0"/>
                <w:color w:val="auto"/>
                <w:kern w:val="21"/>
                <w:sz w:val="20"/>
                <w:szCs w:val="20"/>
                <w:lang w:val="en-US" w:eastAsia="zh-CN"/>
              </w:rPr>
              <w:t>3</w:t>
            </w:r>
          </w:p>
        </w:tc>
        <w:tc>
          <w:tcPr>
            <w:tcW w:w="386" w:type="pct"/>
            <w:noWrap w:val="0"/>
            <w:vAlign w:val="center"/>
          </w:tcPr>
          <w:p w14:paraId="44E6E50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法治政府建设年度报告</w:t>
            </w:r>
          </w:p>
        </w:tc>
        <w:tc>
          <w:tcPr>
            <w:tcW w:w="623" w:type="pct"/>
            <w:noWrap w:val="0"/>
            <w:vAlign w:val="center"/>
          </w:tcPr>
          <w:p w14:paraId="734C851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法治政府建设年度报告</w:t>
            </w:r>
          </w:p>
        </w:tc>
        <w:tc>
          <w:tcPr>
            <w:tcW w:w="611" w:type="pct"/>
            <w:noWrap w:val="0"/>
            <w:vAlign w:val="center"/>
          </w:tcPr>
          <w:p w14:paraId="76B1344E">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85" w:type="pct"/>
            <w:noWrap w:val="0"/>
            <w:vAlign w:val="center"/>
          </w:tcPr>
          <w:p w14:paraId="059DC67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中共中央办公厅 国务院办公厅印发《法治政府建设与责任落实督察工作规定》第二十四条</w:t>
            </w:r>
          </w:p>
        </w:tc>
        <w:tc>
          <w:tcPr>
            <w:tcW w:w="383" w:type="pct"/>
            <w:noWrap w:val="0"/>
            <w:vAlign w:val="center"/>
          </w:tcPr>
          <w:p w14:paraId="365916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3276C17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每年4月1日之前</w:t>
            </w:r>
          </w:p>
        </w:tc>
        <w:tc>
          <w:tcPr>
            <w:tcW w:w="552" w:type="pct"/>
            <w:noWrap w:val="0"/>
            <w:vAlign w:val="center"/>
          </w:tcPr>
          <w:p w14:paraId="06B788A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综治办</w:t>
            </w:r>
          </w:p>
        </w:tc>
      </w:tr>
      <w:tr w14:paraId="0745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255" w:type="pct"/>
            <w:vMerge w:val="restart"/>
            <w:noWrap w:val="0"/>
            <w:vAlign w:val="center"/>
          </w:tcPr>
          <w:p w14:paraId="3256445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1</w:t>
            </w:r>
            <w:r>
              <w:rPr>
                <w:rFonts w:hint="eastAsia" w:ascii="Times New Roman" w:hAnsi="Times New Roman" w:eastAsia="方正仿宋_GBK" w:cs="Times New Roman"/>
                <w:snapToGrid w:val="0"/>
                <w:color w:val="auto"/>
                <w:kern w:val="21"/>
                <w:sz w:val="20"/>
                <w:szCs w:val="20"/>
                <w:lang w:val="en-US" w:eastAsia="zh-CN"/>
              </w:rPr>
              <w:t>4</w:t>
            </w:r>
          </w:p>
        </w:tc>
        <w:tc>
          <w:tcPr>
            <w:tcW w:w="386" w:type="pct"/>
            <w:vMerge w:val="restart"/>
            <w:noWrap w:val="0"/>
            <w:vAlign w:val="center"/>
          </w:tcPr>
          <w:p w14:paraId="454FAD8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业务事项</w:t>
            </w:r>
          </w:p>
        </w:tc>
        <w:tc>
          <w:tcPr>
            <w:tcW w:w="623" w:type="pct"/>
            <w:noWrap w:val="0"/>
            <w:vAlign w:val="center"/>
          </w:tcPr>
          <w:p w14:paraId="6EE2FD9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价格管理</w:t>
            </w:r>
          </w:p>
        </w:tc>
        <w:tc>
          <w:tcPr>
            <w:tcW w:w="611" w:type="pct"/>
            <w:noWrap w:val="0"/>
            <w:vAlign w:val="center"/>
          </w:tcPr>
          <w:p w14:paraId="4081A0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实行政府定价或政府指导价的商品和服务价格（收费）信息</w:t>
            </w:r>
          </w:p>
        </w:tc>
        <w:tc>
          <w:tcPr>
            <w:tcW w:w="1185" w:type="pct"/>
            <w:noWrap w:val="0"/>
            <w:vAlign w:val="center"/>
          </w:tcPr>
          <w:p w14:paraId="52EBF0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《政府制定价格行为规则》(国家发展改革委令第7号）第二十九条</w:t>
            </w:r>
          </w:p>
        </w:tc>
        <w:tc>
          <w:tcPr>
            <w:tcW w:w="383" w:type="pct"/>
            <w:noWrap w:val="0"/>
            <w:vAlign w:val="center"/>
          </w:tcPr>
          <w:p w14:paraId="5E1E2E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3219CCB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0EB9E4E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i w:val="0"/>
                <w:iCs w:val="0"/>
                <w:color w:val="auto"/>
                <w:sz w:val="20"/>
                <w:szCs w:val="20"/>
                <w:u w:val="none"/>
                <w:lang w:val="en-US" w:eastAsia="zh-CN"/>
              </w:rPr>
              <w:t>价格调控和管理股</w:t>
            </w:r>
          </w:p>
        </w:tc>
      </w:tr>
      <w:tr w14:paraId="328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255" w:type="pct"/>
            <w:vMerge w:val="continue"/>
            <w:noWrap w:val="0"/>
            <w:vAlign w:val="center"/>
          </w:tcPr>
          <w:p w14:paraId="2D55774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68CE41E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0122A7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价格监测</w:t>
            </w:r>
          </w:p>
        </w:tc>
        <w:tc>
          <w:tcPr>
            <w:tcW w:w="611" w:type="pct"/>
            <w:noWrap w:val="0"/>
            <w:vAlign w:val="center"/>
          </w:tcPr>
          <w:p w14:paraId="386AF4C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重要商品和服务价格监测、预测信息</w:t>
            </w:r>
          </w:p>
        </w:tc>
        <w:tc>
          <w:tcPr>
            <w:tcW w:w="1185" w:type="pct"/>
            <w:noWrap w:val="0"/>
            <w:vAlign w:val="center"/>
          </w:tcPr>
          <w:p w14:paraId="244094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《价格监测规定》（中华人民共和国国家发展和改革委员会令第1号）第十五条</w:t>
            </w:r>
          </w:p>
        </w:tc>
        <w:tc>
          <w:tcPr>
            <w:tcW w:w="383" w:type="pct"/>
            <w:noWrap w:val="0"/>
            <w:vAlign w:val="center"/>
          </w:tcPr>
          <w:p w14:paraId="429505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3F9D7F2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1E6FB7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i w:val="0"/>
                <w:iCs w:val="0"/>
                <w:color w:val="auto"/>
                <w:sz w:val="20"/>
                <w:szCs w:val="20"/>
                <w:u w:val="none"/>
                <w:lang w:val="en-US" w:eastAsia="zh-CN"/>
              </w:rPr>
              <w:t>价格调控和管理股</w:t>
            </w:r>
          </w:p>
        </w:tc>
      </w:tr>
      <w:tr w14:paraId="51E6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4DD87CB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39C40ED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1B2F6F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公共信用</w:t>
            </w:r>
          </w:p>
        </w:tc>
        <w:tc>
          <w:tcPr>
            <w:tcW w:w="611" w:type="pct"/>
            <w:noWrap w:val="0"/>
            <w:vAlign w:val="center"/>
          </w:tcPr>
          <w:p w14:paraId="585058D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包含个人严重失信信息、企业信用记录</w:t>
            </w:r>
          </w:p>
        </w:tc>
        <w:tc>
          <w:tcPr>
            <w:tcW w:w="1185" w:type="pct"/>
            <w:noWrap w:val="0"/>
            <w:vAlign w:val="center"/>
          </w:tcPr>
          <w:p w14:paraId="4D9949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《国务院办公厅关于加强个人诚信体系建设的指导意见》（ 国办发〔2016〕98号）第（三）条；《国务院办公厅关于深化商事制度改革进一步为企业松绑减负激发企业活力的通知》（国办发〔2020〕29号）第（九）条；《国务院办公厅关于进一步完善失信约束制度构建诚信建设长效机制的指导意见》（国办发〔2020〕49号）第（五）条</w:t>
            </w:r>
          </w:p>
        </w:tc>
        <w:tc>
          <w:tcPr>
            <w:tcW w:w="383" w:type="pct"/>
            <w:noWrap w:val="0"/>
            <w:vAlign w:val="center"/>
          </w:tcPr>
          <w:p w14:paraId="0F36F5B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信用中国（湖南）网站</w:t>
            </w:r>
          </w:p>
        </w:tc>
        <w:tc>
          <w:tcPr>
            <w:tcW w:w="1001" w:type="pct"/>
            <w:noWrap w:val="0"/>
            <w:vAlign w:val="center"/>
          </w:tcPr>
          <w:p w14:paraId="0F49376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250637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优化营商环境事务中心</w:t>
            </w:r>
          </w:p>
        </w:tc>
      </w:tr>
      <w:tr w14:paraId="532A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6986F46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1D647D7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1659D9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工业绿色发展情况</w:t>
            </w:r>
          </w:p>
        </w:tc>
        <w:tc>
          <w:tcPr>
            <w:tcW w:w="611" w:type="pct"/>
            <w:noWrap w:val="0"/>
            <w:vAlign w:val="center"/>
          </w:tcPr>
          <w:p w14:paraId="64AEC7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绿色制造体系建设、淘汰落后产能</w:t>
            </w:r>
          </w:p>
        </w:tc>
        <w:tc>
          <w:tcPr>
            <w:tcW w:w="1185" w:type="pct"/>
            <w:noWrap w:val="0"/>
            <w:vAlign w:val="center"/>
          </w:tcPr>
          <w:p w14:paraId="04A82E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《清洁生产审核办法》；《绿色工厂梯度培育及管理暂行办法》；工业和信息化部等16部委《关于利用综合标准依法依规推动落后产能退出的指导意见》（工信部联产业〔2017〕30号）</w:t>
            </w:r>
          </w:p>
        </w:tc>
        <w:tc>
          <w:tcPr>
            <w:tcW w:w="383" w:type="pct"/>
            <w:noWrap w:val="0"/>
            <w:vAlign w:val="center"/>
          </w:tcPr>
          <w:p w14:paraId="5D8805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政府网站</w:t>
            </w:r>
          </w:p>
        </w:tc>
        <w:tc>
          <w:tcPr>
            <w:tcW w:w="1001" w:type="pct"/>
            <w:noWrap w:val="0"/>
            <w:vAlign w:val="center"/>
          </w:tcPr>
          <w:p w14:paraId="718400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2"/>
                <w:sz w:val="20"/>
                <w:szCs w:val="20"/>
                <w:u w:val="none"/>
                <w:lang w:val="en-US" w:eastAsia="zh-CN" w:bidi="ar"/>
              </w:rPr>
            </w:pPr>
            <w:r>
              <w:rPr>
                <w:rStyle w:val="8"/>
                <w:rFonts w:hint="default" w:ascii="Times New Roman" w:hAnsi="Times New Roman" w:eastAsia="方正仿宋_GBK" w:cs="Times New Roman"/>
                <w:i w:val="0"/>
                <w:iCs w:val="0"/>
                <w:color w:val="auto"/>
                <w:sz w:val="20"/>
                <w:szCs w:val="20"/>
                <w:lang w:val="en-US" w:eastAsia="zh-CN" w:bidi="ar"/>
              </w:rPr>
              <w:t>自该政府信息形成或者变更之日起20个工作日内</w:t>
            </w:r>
          </w:p>
        </w:tc>
        <w:tc>
          <w:tcPr>
            <w:tcW w:w="552" w:type="pct"/>
            <w:noWrap w:val="0"/>
            <w:vAlign w:val="center"/>
          </w:tcPr>
          <w:p w14:paraId="20E3B9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auto"/>
                <w:kern w:val="2"/>
                <w:sz w:val="20"/>
                <w:szCs w:val="20"/>
                <w:u w:val="none"/>
                <w:lang w:val="en-US" w:eastAsia="zh-CN" w:bidi="ar"/>
              </w:rPr>
            </w:pPr>
            <w:r>
              <w:rPr>
                <w:rStyle w:val="8"/>
                <w:rFonts w:hint="eastAsia" w:ascii="Times New Roman" w:hAnsi="Times New Roman" w:eastAsia="方正仿宋_GBK" w:cs="Times New Roman"/>
                <w:i w:val="0"/>
                <w:iCs w:val="0"/>
                <w:color w:val="auto"/>
                <w:sz w:val="20"/>
                <w:szCs w:val="20"/>
                <w:lang w:val="en-US" w:eastAsia="zh-CN" w:bidi="ar"/>
              </w:rPr>
              <w:t>行业管理与信息化股</w:t>
            </w:r>
          </w:p>
        </w:tc>
      </w:tr>
      <w:tr w14:paraId="72B8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jc w:val="center"/>
        </w:trPr>
        <w:tc>
          <w:tcPr>
            <w:tcW w:w="255" w:type="pct"/>
            <w:vMerge w:val="continue"/>
            <w:noWrap w:val="0"/>
            <w:vAlign w:val="center"/>
          </w:tcPr>
          <w:p w14:paraId="1F74507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54D0E97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4B3C29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“高效办成一件事”</w:t>
            </w:r>
          </w:p>
        </w:tc>
        <w:tc>
          <w:tcPr>
            <w:tcW w:w="611" w:type="pct"/>
            <w:noWrap w:val="0"/>
            <w:vAlign w:val="center"/>
          </w:tcPr>
          <w:p w14:paraId="021D09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涉及发改系统</w:t>
            </w:r>
            <w:r>
              <w:rPr>
                <w:rFonts w:hint="eastAsia" w:ascii="Times New Roman" w:hAnsi="Times New Roman" w:eastAsia="方正仿宋_GBK" w:cs="Times New Roman"/>
                <w:snapToGrid w:val="0"/>
                <w:color w:val="auto"/>
                <w:kern w:val="21"/>
                <w:sz w:val="20"/>
                <w:szCs w:val="20"/>
                <w:lang w:val="en-US" w:eastAsia="zh-CN"/>
              </w:rPr>
              <w:t>、</w:t>
            </w:r>
            <w:r>
              <w:rPr>
                <w:rStyle w:val="8"/>
                <w:rFonts w:hint="default" w:ascii="Times New Roman" w:hAnsi="Times New Roman" w:eastAsia="方正仿宋_GBK" w:cs="Times New Roman"/>
                <w:i w:val="0"/>
                <w:iCs w:val="0"/>
                <w:color w:val="auto"/>
                <w:sz w:val="20"/>
                <w:szCs w:val="20"/>
                <w:lang w:val="en-US" w:eastAsia="zh-CN" w:bidi="ar"/>
              </w:rPr>
              <w:t>工业和信息化系统</w:t>
            </w:r>
            <w:r>
              <w:rPr>
                <w:rStyle w:val="8"/>
                <w:rFonts w:hint="eastAsia" w:ascii="Times New Roman" w:hAnsi="Times New Roman" w:eastAsia="方正仿宋_GBK" w:cs="Times New Roman"/>
                <w:i w:val="0"/>
                <w:iCs w:val="0"/>
                <w:color w:val="auto"/>
                <w:sz w:val="20"/>
                <w:szCs w:val="20"/>
                <w:lang w:val="en-US" w:eastAsia="zh-CN" w:bidi="ar"/>
              </w:rPr>
              <w:t>和</w:t>
            </w:r>
            <w:r>
              <w:rPr>
                <w:rFonts w:hint="default" w:ascii="Times New Roman" w:hAnsi="Times New Roman" w:eastAsia="方正仿宋_GBK" w:cs="Times New Roman"/>
                <w:i w:val="0"/>
                <w:iCs w:val="0"/>
                <w:color w:val="auto"/>
                <w:kern w:val="0"/>
                <w:sz w:val="20"/>
                <w:szCs w:val="20"/>
                <w:u w:val="none"/>
                <w:lang w:val="en-US" w:eastAsia="zh-CN" w:bidi="ar"/>
              </w:rPr>
              <w:t>国防动员系统</w:t>
            </w:r>
            <w:r>
              <w:rPr>
                <w:rFonts w:hint="default" w:ascii="Times New Roman" w:hAnsi="Times New Roman" w:eastAsia="方正仿宋_GBK" w:cs="Times New Roman"/>
                <w:snapToGrid w:val="0"/>
                <w:color w:val="auto"/>
                <w:kern w:val="21"/>
                <w:sz w:val="20"/>
                <w:szCs w:val="20"/>
                <w:lang w:val="en-US" w:eastAsia="zh-CN"/>
              </w:rPr>
              <w:t>牵头的“高效办成一件事”办理标准化工作规程和办事指南</w:t>
            </w:r>
          </w:p>
        </w:tc>
        <w:tc>
          <w:tcPr>
            <w:tcW w:w="1185" w:type="pct"/>
            <w:noWrap w:val="0"/>
            <w:vAlign w:val="center"/>
          </w:tcPr>
          <w:p w14:paraId="6000CF7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383" w:type="pct"/>
            <w:noWrap w:val="0"/>
            <w:vAlign w:val="center"/>
          </w:tcPr>
          <w:p w14:paraId="57A5730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32AABA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7A7775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人秘股</w:t>
            </w:r>
          </w:p>
        </w:tc>
      </w:tr>
      <w:tr w14:paraId="360F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5" w:hRule="atLeast"/>
          <w:jc w:val="center"/>
        </w:trPr>
        <w:tc>
          <w:tcPr>
            <w:tcW w:w="255" w:type="pct"/>
            <w:vMerge w:val="restart"/>
            <w:noWrap w:val="0"/>
            <w:vAlign w:val="center"/>
          </w:tcPr>
          <w:p w14:paraId="174654E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15</w:t>
            </w:r>
          </w:p>
        </w:tc>
        <w:tc>
          <w:tcPr>
            <w:tcW w:w="386" w:type="pct"/>
            <w:vMerge w:val="restart"/>
            <w:noWrap w:val="0"/>
            <w:vAlign w:val="center"/>
          </w:tcPr>
          <w:p w14:paraId="3D682F6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政府信息公开</w:t>
            </w:r>
          </w:p>
        </w:tc>
        <w:tc>
          <w:tcPr>
            <w:tcW w:w="623" w:type="pct"/>
            <w:noWrap w:val="0"/>
            <w:vAlign w:val="center"/>
          </w:tcPr>
          <w:p w14:paraId="1B6C3CE0">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rPr>
              <w:t>政府信息公开指南</w:t>
            </w:r>
          </w:p>
        </w:tc>
        <w:tc>
          <w:tcPr>
            <w:tcW w:w="611" w:type="pct"/>
            <w:noWrap w:val="0"/>
            <w:vAlign w:val="center"/>
          </w:tcPr>
          <w:p w14:paraId="4DB5D8FF">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color w:val="auto"/>
                <w:kern w:val="21"/>
                <w:sz w:val="20"/>
                <w:szCs w:val="20"/>
              </w:rPr>
            </w:pPr>
            <w:r>
              <w:rPr>
                <w:rFonts w:hint="default" w:ascii="Times New Roman" w:hAnsi="Times New Roman" w:eastAsia="方正仿宋_GBK" w:cs="Times New Roman"/>
                <w:snapToGrid w:val="0"/>
                <w:color w:val="auto"/>
                <w:kern w:val="21"/>
                <w:sz w:val="20"/>
                <w:szCs w:val="20"/>
              </w:rPr>
              <w:t>政府信息主动公开、依申请公开有关情况</w:t>
            </w:r>
            <w:r>
              <w:rPr>
                <w:rFonts w:hint="default" w:ascii="Times New Roman" w:hAnsi="Times New Roman" w:eastAsia="方正仿宋_GBK" w:cs="Times New Roman"/>
                <w:snapToGrid w:val="0"/>
                <w:color w:val="auto"/>
                <w:kern w:val="21"/>
                <w:sz w:val="20"/>
                <w:szCs w:val="20"/>
                <w:lang w:eastAsia="zh-CN"/>
              </w:rPr>
              <w:t>，不予公开的内容，</w:t>
            </w:r>
            <w:r>
              <w:rPr>
                <w:rFonts w:hint="default" w:ascii="Times New Roman" w:hAnsi="Times New Roman" w:eastAsia="方正仿宋_GBK" w:cs="Times New Roman"/>
                <w:snapToGrid w:val="0"/>
                <w:color w:val="auto"/>
                <w:kern w:val="21"/>
                <w:sz w:val="20"/>
                <w:szCs w:val="20"/>
                <w:lang w:val="en-US" w:eastAsia="zh-CN"/>
              </w:rPr>
              <w:t>政府信息公开工作机构的名称、办公地址、办公时间、联系电话、传真号码、互联网联系方式等，</w:t>
            </w:r>
          </w:p>
          <w:p w14:paraId="15586B47">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监督</w:t>
            </w:r>
            <w:r>
              <w:rPr>
                <w:rFonts w:hint="default" w:ascii="Times New Roman" w:hAnsi="Times New Roman" w:eastAsia="方正仿宋_GBK" w:cs="Times New Roman"/>
                <w:snapToGrid w:val="0"/>
                <w:color w:val="auto"/>
                <w:kern w:val="21"/>
                <w:sz w:val="20"/>
                <w:szCs w:val="20"/>
                <w:lang w:eastAsia="zh-CN"/>
              </w:rPr>
              <w:t>和救济渠道</w:t>
            </w:r>
          </w:p>
        </w:tc>
        <w:tc>
          <w:tcPr>
            <w:tcW w:w="1185" w:type="pct"/>
            <w:noWrap w:val="0"/>
            <w:vAlign w:val="center"/>
          </w:tcPr>
          <w:p w14:paraId="56C2C33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《中华人民共和国政府信息公开条例》（国务院令第711号）第十二条</w:t>
            </w:r>
          </w:p>
        </w:tc>
        <w:tc>
          <w:tcPr>
            <w:tcW w:w="383" w:type="pct"/>
            <w:noWrap w:val="0"/>
            <w:vAlign w:val="center"/>
          </w:tcPr>
          <w:p w14:paraId="3BC634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45D03D5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0E3A08D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人秘股</w:t>
            </w:r>
          </w:p>
        </w:tc>
      </w:tr>
      <w:tr w14:paraId="4E73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255" w:type="pct"/>
            <w:vMerge w:val="continue"/>
            <w:noWrap w:val="0"/>
            <w:vAlign w:val="center"/>
          </w:tcPr>
          <w:p w14:paraId="6CFE198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4EA4A8E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5AE247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政府信息公开</w:t>
            </w:r>
            <w:r>
              <w:rPr>
                <w:rFonts w:hint="default" w:ascii="Times New Roman" w:hAnsi="Times New Roman" w:eastAsia="方正仿宋_GBK" w:cs="Times New Roman"/>
                <w:snapToGrid w:val="0"/>
                <w:color w:val="auto"/>
                <w:kern w:val="21"/>
                <w:sz w:val="20"/>
                <w:szCs w:val="20"/>
                <w:lang w:eastAsia="zh-CN"/>
              </w:rPr>
              <w:t>目录</w:t>
            </w:r>
          </w:p>
        </w:tc>
        <w:tc>
          <w:tcPr>
            <w:tcW w:w="611" w:type="pct"/>
            <w:noWrap w:val="0"/>
            <w:vAlign w:val="center"/>
          </w:tcPr>
          <w:p w14:paraId="044D9E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政府信息主动公开事项目录</w:t>
            </w:r>
          </w:p>
        </w:tc>
        <w:tc>
          <w:tcPr>
            <w:tcW w:w="1185" w:type="pct"/>
            <w:noWrap w:val="0"/>
            <w:vAlign w:val="center"/>
          </w:tcPr>
          <w:p w14:paraId="18471F0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《中华人民共和国政府信息公开条例》（国务院令第711号）第十二条</w:t>
            </w:r>
          </w:p>
        </w:tc>
        <w:tc>
          <w:tcPr>
            <w:tcW w:w="383" w:type="pct"/>
            <w:noWrap w:val="0"/>
            <w:vAlign w:val="center"/>
          </w:tcPr>
          <w:p w14:paraId="1A5FCE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367314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67088A1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人秘股</w:t>
            </w:r>
          </w:p>
        </w:tc>
      </w:tr>
      <w:tr w14:paraId="5D38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255" w:type="pct"/>
            <w:vMerge w:val="continue"/>
            <w:noWrap w:val="0"/>
            <w:vAlign w:val="center"/>
          </w:tcPr>
          <w:p w14:paraId="01EF39D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6CD22E2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790A676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政府信息公开工作年度报告</w:t>
            </w:r>
          </w:p>
        </w:tc>
        <w:tc>
          <w:tcPr>
            <w:tcW w:w="611" w:type="pct"/>
            <w:noWrap w:val="0"/>
            <w:vAlign w:val="center"/>
          </w:tcPr>
          <w:p w14:paraId="2206B5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政府信息公开工作年度报告</w:t>
            </w:r>
          </w:p>
        </w:tc>
        <w:tc>
          <w:tcPr>
            <w:tcW w:w="1185" w:type="pct"/>
            <w:noWrap w:val="0"/>
            <w:vAlign w:val="center"/>
          </w:tcPr>
          <w:p w14:paraId="7D895E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《中华人民共和国政府信息公开条例》（国务院令第711号）第四十九条</w:t>
            </w:r>
          </w:p>
        </w:tc>
        <w:tc>
          <w:tcPr>
            <w:tcW w:w="383" w:type="pct"/>
            <w:noWrap w:val="0"/>
            <w:vAlign w:val="center"/>
          </w:tcPr>
          <w:p w14:paraId="0F6E818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6EC5D2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每年1月31日前</w:t>
            </w:r>
            <w:r>
              <w:rPr>
                <w:rFonts w:hint="default" w:ascii="Times New Roman" w:hAnsi="Times New Roman" w:eastAsia="方正仿宋_GBK" w:cs="Times New Roman"/>
                <w:snapToGrid w:val="0"/>
                <w:color w:val="auto"/>
                <w:kern w:val="21"/>
                <w:sz w:val="20"/>
                <w:szCs w:val="20"/>
                <w:lang w:eastAsia="zh-CN"/>
              </w:rPr>
              <w:t>向社会公布</w:t>
            </w:r>
          </w:p>
        </w:tc>
        <w:tc>
          <w:tcPr>
            <w:tcW w:w="552" w:type="pct"/>
            <w:noWrap w:val="0"/>
            <w:vAlign w:val="center"/>
          </w:tcPr>
          <w:p w14:paraId="6ED4CA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人秘股</w:t>
            </w:r>
          </w:p>
        </w:tc>
      </w:tr>
      <w:tr w14:paraId="4584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14A3DEF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86" w:type="pct"/>
            <w:vMerge w:val="continue"/>
            <w:noWrap w:val="0"/>
            <w:vAlign w:val="center"/>
          </w:tcPr>
          <w:p w14:paraId="5F4C96B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623" w:type="pct"/>
            <w:noWrap w:val="0"/>
            <w:vAlign w:val="center"/>
          </w:tcPr>
          <w:p w14:paraId="60B693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eastAsia="zh-CN"/>
              </w:rPr>
            </w:pPr>
            <w:r>
              <w:rPr>
                <w:rFonts w:hint="default" w:ascii="Times New Roman" w:hAnsi="Times New Roman" w:eastAsia="方正仿宋_GBK" w:cs="Times New Roman"/>
                <w:snapToGrid w:val="0"/>
                <w:color w:val="auto"/>
                <w:kern w:val="21"/>
                <w:sz w:val="20"/>
                <w:szCs w:val="20"/>
              </w:rPr>
              <w:t>政府信息公开工作</w:t>
            </w:r>
            <w:r>
              <w:rPr>
                <w:rFonts w:hint="default" w:ascii="Times New Roman" w:hAnsi="Times New Roman" w:eastAsia="方正仿宋_GBK" w:cs="Times New Roman"/>
                <w:snapToGrid w:val="0"/>
                <w:color w:val="auto"/>
                <w:kern w:val="21"/>
                <w:sz w:val="20"/>
                <w:szCs w:val="20"/>
                <w:lang w:eastAsia="zh-CN"/>
              </w:rPr>
              <w:t>制度</w:t>
            </w:r>
          </w:p>
        </w:tc>
        <w:tc>
          <w:tcPr>
            <w:tcW w:w="611" w:type="pct"/>
            <w:noWrap w:val="0"/>
            <w:vAlign w:val="center"/>
          </w:tcPr>
          <w:p w14:paraId="0D456C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185" w:type="pct"/>
            <w:noWrap w:val="0"/>
            <w:vAlign w:val="center"/>
          </w:tcPr>
          <w:p w14:paraId="3213BB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《国务院办公厅政府信息与政务公开办公室关于规范政府信息公开平台有关事项的通知》（国办公开办函〔2019〕61号）第二部分</w:t>
            </w:r>
          </w:p>
        </w:tc>
        <w:tc>
          <w:tcPr>
            <w:tcW w:w="383" w:type="pct"/>
            <w:noWrap w:val="0"/>
            <w:vAlign w:val="center"/>
          </w:tcPr>
          <w:p w14:paraId="35FB7D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1001" w:type="pct"/>
            <w:noWrap w:val="0"/>
            <w:vAlign w:val="center"/>
          </w:tcPr>
          <w:p w14:paraId="2534E56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552" w:type="pct"/>
            <w:noWrap w:val="0"/>
            <w:vAlign w:val="center"/>
          </w:tcPr>
          <w:p w14:paraId="429241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人秘股</w:t>
            </w:r>
          </w:p>
        </w:tc>
      </w:tr>
    </w:tbl>
    <w:p w14:paraId="6F741A96">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04373"/>
    <w:rsid w:val="287F2B21"/>
    <w:rsid w:val="326D8FD9"/>
    <w:rsid w:val="343844D7"/>
    <w:rsid w:val="4DB79A7E"/>
    <w:rsid w:val="73EB94AB"/>
    <w:rsid w:val="76B764B1"/>
    <w:rsid w:val="7AF775E5"/>
    <w:rsid w:val="7CF9738A"/>
    <w:rsid w:val="7ED5213D"/>
    <w:rsid w:val="7FCF33CC"/>
    <w:rsid w:val="7FF6BF50"/>
    <w:rsid w:val="7FFE732E"/>
    <w:rsid w:val="93FFB1AC"/>
    <w:rsid w:val="9FFE02A0"/>
    <w:rsid w:val="BDD1B107"/>
    <w:rsid w:val="CDDB8047"/>
    <w:rsid w:val="D6F55A78"/>
    <w:rsid w:val="DF6F7892"/>
    <w:rsid w:val="EF7B7623"/>
    <w:rsid w:val="EFF9E1BC"/>
    <w:rsid w:val="F17F2E7E"/>
    <w:rsid w:val="F5972B77"/>
    <w:rsid w:val="F6CF7310"/>
    <w:rsid w:val="FEEF2119"/>
    <w:rsid w:val="FF87956A"/>
    <w:rsid w:val="FFFE0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6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5056</Words>
  <Characters>5222</Characters>
  <Lines>0</Lines>
  <Paragraphs>0</Paragraphs>
  <TotalTime>4</TotalTime>
  <ScaleCrop>false</ScaleCrop>
  <LinksUpToDate>false</LinksUpToDate>
  <CharactersWithSpaces>5226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2025-12-11T09:23:00Z</dcterms:created>
  <dc:creator>Administrator</dc:creator>
  <cp:lastModifiedBy>李柤辛</cp:lastModifiedBy>
  <dcterms:modified xsi:type="dcterms:W3CDTF">2025-12-25T02:03:08Z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9EA231C3FB0945F0B48D7FF200517E77_12</vt:lpwstr>
  </property>
</Properties>
</file>