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31366">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i w:val="0"/>
          <w:iCs w:val="0"/>
          <w:color w:val="000000"/>
          <w:kern w:val="0"/>
          <w:sz w:val="36"/>
          <w:szCs w:val="36"/>
          <w:u w:val="none"/>
          <w:lang w:val="en-US" w:eastAsia="zh-CN" w:bidi="ar"/>
        </w:rPr>
        <w:t>绥宁县</w:t>
      </w:r>
      <w:r>
        <w:rPr>
          <w:rFonts w:hint="default" w:ascii="Times New Roman" w:hAnsi="Times New Roman" w:eastAsia="方正小标宋_GBK" w:cs="Times New Roman"/>
          <w:b w:val="0"/>
          <w:bCs w:val="0"/>
          <w:sz w:val="36"/>
          <w:szCs w:val="36"/>
          <w:lang w:val="en-US" w:eastAsia="zh-CN"/>
        </w:rPr>
        <w:t>林业</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5017"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173"/>
        <w:gridCol w:w="1223"/>
        <w:gridCol w:w="1890"/>
        <w:gridCol w:w="3361"/>
        <w:gridCol w:w="1098"/>
        <w:gridCol w:w="2492"/>
        <w:gridCol w:w="2146"/>
      </w:tblGrid>
      <w:tr w14:paraId="2313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5" w:type="pct"/>
            <w:tcBorders>
              <w:top w:val="single" w:color="auto" w:sz="4" w:space="0"/>
              <w:left w:val="single" w:color="000000" w:sz="4" w:space="0"/>
              <w:bottom w:val="single" w:color="000000" w:sz="4" w:space="0"/>
              <w:right w:val="single" w:color="000000" w:sz="4" w:space="0"/>
            </w:tcBorders>
            <w:noWrap w:val="0"/>
            <w:vAlign w:val="center"/>
          </w:tcPr>
          <w:p w14:paraId="3BF15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序号</w:t>
            </w:r>
          </w:p>
        </w:tc>
        <w:tc>
          <w:tcPr>
            <w:tcW w:w="412" w:type="pct"/>
            <w:tcBorders>
              <w:top w:val="single" w:color="auto" w:sz="4" w:space="0"/>
              <w:left w:val="single" w:color="000000" w:sz="4" w:space="0"/>
              <w:bottom w:val="single" w:color="000000" w:sz="4" w:space="0"/>
              <w:right w:val="single" w:color="000000" w:sz="4" w:space="0"/>
            </w:tcBorders>
            <w:noWrap w:val="0"/>
            <w:vAlign w:val="center"/>
          </w:tcPr>
          <w:p w14:paraId="2E4E9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事项类别</w:t>
            </w:r>
          </w:p>
        </w:tc>
        <w:tc>
          <w:tcPr>
            <w:tcW w:w="429" w:type="pct"/>
            <w:tcBorders>
              <w:top w:val="single" w:color="auto" w:sz="4" w:space="0"/>
              <w:left w:val="single" w:color="000000" w:sz="4" w:space="0"/>
              <w:bottom w:val="single" w:color="000000" w:sz="4" w:space="0"/>
              <w:right w:val="single" w:color="000000" w:sz="4" w:space="0"/>
            </w:tcBorders>
            <w:noWrap w:val="0"/>
            <w:vAlign w:val="center"/>
          </w:tcPr>
          <w:p w14:paraId="463F4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事项名称</w:t>
            </w:r>
          </w:p>
        </w:tc>
        <w:tc>
          <w:tcPr>
            <w:tcW w:w="664" w:type="pct"/>
            <w:tcBorders>
              <w:top w:val="single" w:color="auto" w:sz="4" w:space="0"/>
              <w:left w:val="single" w:color="000000" w:sz="4" w:space="0"/>
              <w:bottom w:val="single" w:color="000000" w:sz="4" w:space="0"/>
              <w:right w:val="single" w:color="000000" w:sz="4" w:space="0"/>
            </w:tcBorders>
            <w:noWrap w:val="0"/>
            <w:vAlign w:val="center"/>
          </w:tcPr>
          <w:p w14:paraId="59985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公开内容</w:t>
            </w:r>
          </w:p>
        </w:tc>
        <w:tc>
          <w:tcPr>
            <w:tcW w:w="1181" w:type="pct"/>
            <w:tcBorders>
              <w:top w:val="single" w:color="auto" w:sz="4" w:space="0"/>
              <w:left w:val="single" w:color="000000" w:sz="4" w:space="0"/>
              <w:bottom w:val="single" w:color="000000" w:sz="4" w:space="0"/>
              <w:right w:val="single" w:color="000000" w:sz="4" w:space="0"/>
            </w:tcBorders>
            <w:noWrap w:val="0"/>
            <w:vAlign w:val="center"/>
          </w:tcPr>
          <w:p w14:paraId="09869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公开依据</w:t>
            </w:r>
          </w:p>
        </w:tc>
        <w:tc>
          <w:tcPr>
            <w:tcW w:w="385" w:type="pct"/>
            <w:tcBorders>
              <w:top w:val="single" w:color="auto" w:sz="4" w:space="0"/>
              <w:left w:val="single" w:color="000000" w:sz="4" w:space="0"/>
              <w:bottom w:val="single" w:color="000000" w:sz="4" w:space="0"/>
              <w:right w:val="single" w:color="000000" w:sz="4" w:space="0"/>
            </w:tcBorders>
            <w:noWrap w:val="0"/>
            <w:vAlign w:val="center"/>
          </w:tcPr>
          <w:p w14:paraId="4F63D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公开渠道</w:t>
            </w:r>
          </w:p>
        </w:tc>
        <w:tc>
          <w:tcPr>
            <w:tcW w:w="876" w:type="pct"/>
            <w:tcBorders>
              <w:top w:val="single" w:color="auto" w:sz="4" w:space="0"/>
              <w:left w:val="single" w:color="000000" w:sz="4" w:space="0"/>
              <w:bottom w:val="single" w:color="000000" w:sz="4" w:space="0"/>
              <w:right w:val="single" w:color="000000" w:sz="4" w:space="0"/>
            </w:tcBorders>
            <w:noWrap w:val="0"/>
            <w:vAlign w:val="center"/>
          </w:tcPr>
          <w:p w14:paraId="7B1E5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公开时限</w:t>
            </w:r>
          </w:p>
        </w:tc>
        <w:tc>
          <w:tcPr>
            <w:tcW w:w="754" w:type="pct"/>
            <w:tcBorders>
              <w:top w:val="single" w:color="auto" w:sz="4" w:space="0"/>
              <w:left w:val="single" w:color="000000" w:sz="4" w:space="0"/>
              <w:bottom w:val="single" w:color="000000" w:sz="4" w:space="0"/>
              <w:right w:val="single" w:color="000000" w:sz="4" w:space="0"/>
            </w:tcBorders>
            <w:noWrap w:val="0"/>
            <w:vAlign w:val="center"/>
          </w:tcPr>
          <w:p w14:paraId="55AA0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公开责任</w:t>
            </w:r>
          </w:p>
        </w:tc>
      </w:tr>
      <w:tr w14:paraId="6C9E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51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D6E0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政策文件</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4B922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行政规范性文件</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59D7D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行政规范性文件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C479E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FEB3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0F053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C56D4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eastAsia" w:ascii="Times New Roman" w:hAnsi="Times New Roman" w:eastAsia="方正仿宋_GBK" w:cs="Times New Roman"/>
                <w:lang w:val="en-US" w:eastAsia="zh-CN" w:bidi="ar"/>
              </w:rPr>
              <w:t>办公室牵头，相关股室配合</w:t>
            </w:r>
          </w:p>
        </w:tc>
      </w:tr>
      <w:tr w14:paraId="394F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1873C9">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975F0">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902E6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C6B19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C2080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D5EFD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62E18A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06F70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lang w:val="en-US" w:eastAsia="zh-CN" w:bidi="ar"/>
              </w:rPr>
              <w:t>办公室牵头，相关股室配合</w:t>
            </w:r>
          </w:p>
        </w:tc>
      </w:tr>
      <w:tr w14:paraId="4EB9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2DB88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5637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F2395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67F5B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F5D57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C3E7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4EA7F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DB4D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政工股</w:t>
            </w:r>
          </w:p>
        </w:tc>
      </w:tr>
      <w:tr w14:paraId="7A25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A334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B18B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2EAE9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525B1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48434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31F7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B5ED9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3614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政工股</w:t>
            </w:r>
          </w:p>
        </w:tc>
      </w:tr>
      <w:tr w14:paraId="0077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D09D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084A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D126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林业领域规划计划</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B703F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涉及林业业务职能的中长期计划、年度工作计划信息、计划执行情况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45C4E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9A10D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AB82E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605AD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CCC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92B9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8C77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A82D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林业领域政务服务事项信息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8A6AE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林业领域办理行政许可和其他对外管理服务事项目录，行使事项的依据、条件、程序以及办理结果</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27B27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F6F0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06414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8ABAA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除办理结果由相关</w:t>
            </w:r>
            <w:r>
              <w:rPr>
                <w:rStyle w:val="6"/>
                <w:rFonts w:hint="eastAsia" w:ascii="Times New Roman" w:hAnsi="Times New Roman" w:eastAsia="方正仿宋_GBK" w:cs="Times New Roman"/>
                <w:kern w:val="2"/>
                <w:lang w:val="en-US" w:eastAsia="zh-CN" w:bidi="ar"/>
              </w:rPr>
              <w:t>业务</w:t>
            </w:r>
            <w:r>
              <w:rPr>
                <w:rStyle w:val="6"/>
                <w:rFonts w:hint="default" w:ascii="Times New Roman" w:hAnsi="Times New Roman" w:eastAsia="方正仿宋_GBK" w:cs="Times New Roman"/>
                <w:kern w:val="2"/>
                <w:lang w:val="en-US" w:eastAsia="zh-CN" w:bidi="ar"/>
              </w:rPr>
              <w:t>部门负责外，其余内容由</w:t>
            </w:r>
            <w:r>
              <w:rPr>
                <w:rStyle w:val="6"/>
                <w:rFonts w:hint="eastAsia" w:ascii="Times New Roman" w:hAnsi="Times New Roman" w:eastAsia="方正仿宋_GBK" w:cs="Times New Roman"/>
                <w:kern w:val="2"/>
                <w:lang w:val="en-US" w:eastAsia="zh-CN" w:bidi="ar"/>
              </w:rPr>
              <w:t>行政监督股</w:t>
            </w:r>
            <w:r>
              <w:rPr>
                <w:rStyle w:val="6"/>
                <w:rFonts w:hint="default" w:ascii="Times New Roman" w:hAnsi="Times New Roman" w:eastAsia="方正仿宋_GBK" w:cs="Times New Roman"/>
                <w:kern w:val="2"/>
                <w:lang w:val="en-US" w:eastAsia="zh-CN" w:bidi="ar"/>
              </w:rPr>
              <w:t>负责</w:t>
            </w:r>
          </w:p>
        </w:tc>
      </w:tr>
      <w:tr w14:paraId="7303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CE95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D6BE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685BF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林业领域行政处罚信息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14B45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林业领域实施行政处罚的依据、条件、程序以及本行政机关认为具有一定社会影响的行政处罚决定</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6BD66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66535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40945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75552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行政监督股</w:t>
            </w:r>
          </w:p>
        </w:tc>
      </w:tr>
      <w:tr w14:paraId="2210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34D8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D597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CE4A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47641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EDB05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43588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37C81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938D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05EC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5D44EA">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CA3C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0AB27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AFA2C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8360A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09E17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59048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7B6F4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488B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1"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FA7EF">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EA48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FBAE0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F2979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30F597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F41EA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F5765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96F5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53C2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8468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1E38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9FF6C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C6073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956EC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8953F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C41A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230F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2F6E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BB5C217">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E6A984E">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38DE1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F909D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C61BE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E9AB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23194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03626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4158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F746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CB88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8307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林业领域重大建设项目的批准和实施情况</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D0F7B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林业领域重大建设项目名称、审批、核准、备案和批准结果信息，实施过程、结果和社会效果等信息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C005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19E5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790C1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8B9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计财股</w:t>
            </w:r>
          </w:p>
        </w:tc>
      </w:tr>
      <w:tr w14:paraId="2395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7CA7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D041B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1FD18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432BD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5EEA3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3F8E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FABF8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22C03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政工股</w:t>
            </w:r>
          </w:p>
        </w:tc>
      </w:tr>
      <w:tr w14:paraId="21D4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5C14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B8704">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5DC3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62C8B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356ED4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E65E6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7E36A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7FE2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政工股</w:t>
            </w:r>
          </w:p>
        </w:tc>
      </w:tr>
      <w:tr w14:paraId="1598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055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6EB43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D9667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19E03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对涉及公共利益、公众权益、社会关切及需要社会广泛知晓的人大代表建议、政协提案及其答复意见经审查可以公开的</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B0992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7A8A2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F85A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42A12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5A01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B722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CBFE1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729B2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3DA41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E15C4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88DC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02D66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7BF88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行政监督股</w:t>
            </w:r>
          </w:p>
        </w:tc>
      </w:tr>
      <w:tr w14:paraId="7554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D9CB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2C49CF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14:paraId="3700C4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B5692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生态保护补偿工作情况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842A5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《生态保护补偿条例》（国务院令第779号）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848EC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3D54DB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8BB6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资源股</w:t>
            </w:r>
          </w:p>
        </w:tc>
      </w:tr>
      <w:tr w14:paraId="275A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89FE3">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3EEB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0191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A7847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自然保护地公示</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88912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《中华人民共和国自然保护区条例》（国务院令第167号）；《风景名胜区条例》（国务院令474号）第十条；《湖南省森林公园条例》第十一条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FAA9B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01DF5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7D5D8B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黄桑地质公园保护管理所</w:t>
            </w:r>
          </w:p>
        </w:tc>
      </w:tr>
      <w:tr w14:paraId="5C02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0B42F">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613325">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717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森林防火</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9E3CE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森林防火期，森林防火区和森林高火险区的范围</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ABA32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《湖南省森林防火若干规定》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A555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2C434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20F67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防火办</w:t>
            </w:r>
          </w:p>
        </w:tc>
      </w:tr>
      <w:tr w14:paraId="65E6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0800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48AF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BE3A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森林病虫害防治</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B4CF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森林病虫害预报</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80F97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《中华人民共和国森林法实施条例》（国务院令第278号）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4159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CB40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53AB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野保股</w:t>
            </w:r>
          </w:p>
        </w:tc>
      </w:tr>
      <w:tr w14:paraId="5FA6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4CB7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4D3F4">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8A87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古树名木保护</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C5044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古树名木认定情况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1B647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《古树名木保护条例》（国务院令第800号）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F25A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99A4A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5FA62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林综中心</w:t>
            </w:r>
          </w:p>
        </w:tc>
      </w:tr>
      <w:tr w14:paraId="2223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FEFB0">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B55C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BBFC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种业管理</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F59B5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种子违法行为投诉举报联系方式</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287F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《湖南省实施&lt;中华人民共和国种子法&gt;办法》</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EEC32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699AA3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693E4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造绿股</w:t>
            </w:r>
          </w:p>
        </w:tc>
      </w:tr>
      <w:tr w14:paraId="1DDF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3E5AA9">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6DD0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A22C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湿地保护</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297228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一般湿地名录及范围</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A9FD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《中华人民共和国湿地保护法》</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F66FB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37692A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297424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黄桑地质公园保护管理所</w:t>
            </w:r>
          </w:p>
        </w:tc>
      </w:tr>
      <w:tr w14:paraId="7B63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ADDE8">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5A20D">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CE8C9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B9679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涉及林业系统牵头的“高效办成一件事”办理标准化工作规程和办事指南</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D5A24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7DEE1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815B5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7CADD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资源股</w:t>
            </w:r>
          </w:p>
        </w:tc>
      </w:tr>
      <w:tr w14:paraId="61D9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ED9A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412" w:type="pct"/>
            <w:vMerge w:val="restart"/>
            <w:tcBorders>
              <w:top w:val="single" w:color="000000" w:sz="4" w:space="0"/>
              <w:left w:val="nil"/>
              <w:bottom w:val="single" w:color="000000" w:sz="4" w:space="0"/>
              <w:right w:val="single" w:color="000000" w:sz="4" w:space="0"/>
            </w:tcBorders>
            <w:noWrap w:val="0"/>
            <w:vAlign w:val="center"/>
          </w:tcPr>
          <w:p w14:paraId="2ED14E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4E7A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86035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76EF2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08392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5A209B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4E06A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836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B51AC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61CB4E85">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20250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ED47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17C0D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2D29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9D23B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11D53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9DD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E6BAE7">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2BC3DAF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A47F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808A0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E898F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13F7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3ADE5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48984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1A13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85CC6">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0AE1DC8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9C6C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E6BE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2DEB4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A79E2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1755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5978D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0291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874F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0CBB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2DEAE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B0379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57828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A9052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7675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60609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bl>
    <w:p w14:paraId="350DAA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97849"/>
    <w:rsid w:val="174FD303"/>
    <w:rsid w:val="2EF6A46F"/>
    <w:rsid w:val="34FEB621"/>
    <w:rsid w:val="3BF507A4"/>
    <w:rsid w:val="4FF8703A"/>
    <w:rsid w:val="5BD0123F"/>
    <w:rsid w:val="5F6F4578"/>
    <w:rsid w:val="5FFFC1CA"/>
    <w:rsid w:val="627FFEA8"/>
    <w:rsid w:val="66EF90A3"/>
    <w:rsid w:val="6FEBCB95"/>
    <w:rsid w:val="711A4008"/>
    <w:rsid w:val="75DFEC26"/>
    <w:rsid w:val="76CA1958"/>
    <w:rsid w:val="77C9CA34"/>
    <w:rsid w:val="79F34481"/>
    <w:rsid w:val="7BF32C28"/>
    <w:rsid w:val="7DDF39D7"/>
    <w:rsid w:val="99FB9F72"/>
    <w:rsid w:val="9B9E27D3"/>
    <w:rsid w:val="B775CE9D"/>
    <w:rsid w:val="BD7F03B2"/>
    <w:rsid w:val="CF97DC12"/>
    <w:rsid w:val="D7E72372"/>
    <w:rsid w:val="D7F3FAF2"/>
    <w:rsid w:val="DDE47C32"/>
    <w:rsid w:val="DE6F6B2E"/>
    <w:rsid w:val="E7F352A8"/>
    <w:rsid w:val="F6CFD50B"/>
    <w:rsid w:val="FAAF39BB"/>
    <w:rsid w:val="FF5F8AD1"/>
    <w:rsid w:val="FF8FD404"/>
    <w:rsid w:val="FFA3EC57"/>
    <w:rsid w:val="FFBD740D"/>
    <w:rsid w:val="FFC3CCF2"/>
    <w:rsid w:val="FFF3431B"/>
    <w:rsid w:val="FFF692D0"/>
    <w:rsid w:val="FFFF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51"/>
    <w:basedOn w:val="4"/>
    <w:qFormat/>
    <w:uiPriority w:val="0"/>
    <w:rPr>
      <w:rFonts w:hint="eastAsia" w:ascii="黑体" w:hAnsi="宋体" w:eastAsia="黑体" w:cs="黑体"/>
      <w:color w:val="000000"/>
      <w:sz w:val="32"/>
      <w:szCs w:val="32"/>
      <w:u w:val="non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3735</Words>
  <Characters>3859</Characters>
  <Lines>0</Lines>
  <Paragraphs>0</Paragraphs>
  <TotalTime>18</TotalTime>
  <ScaleCrop>false</ScaleCrop>
  <LinksUpToDate>false</LinksUpToDate>
  <CharactersWithSpaces>3862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2025-12-11T01:55:00Z</dcterms:created>
  <dc:creator>Administrator</dc:creator>
  <cp:lastModifiedBy>李柤辛</cp:lastModifiedBy>
  <dcterms:modified xsi:type="dcterms:W3CDTF">2025-12-29T03:30:29Z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4D52139F8189C097A6B648691DAFE169_43</vt:lpwstr>
  </property>
</Properties>
</file>