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2DEA5">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应急管理</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1424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170"/>
        <w:gridCol w:w="1215"/>
        <w:gridCol w:w="1890"/>
        <w:gridCol w:w="3514"/>
        <w:gridCol w:w="1193"/>
        <w:gridCol w:w="3109"/>
        <w:gridCol w:w="1319"/>
      </w:tblGrid>
      <w:tr w14:paraId="16D4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1891A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lang w:eastAsia="zh-CN"/>
              </w:rPr>
            </w:pPr>
            <w:r>
              <w:rPr>
                <w:rFonts w:hint="default" w:ascii="Times New Roman" w:hAnsi="Times New Roman" w:eastAsia="黑体" w:cs="Times New Roman"/>
                <w:i w:val="0"/>
                <w:iCs w:val="0"/>
                <w:color w:val="000000"/>
                <w:sz w:val="21"/>
                <w:szCs w:val="21"/>
                <w:u w:val="none"/>
                <w:lang w:eastAsia="zh-CN"/>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5EF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582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00B3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3D6B2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05C4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D9EC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5FD6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0D24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81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CC6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4616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CD7E6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4345F0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A58D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0FC52F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497CB4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法规股、办公室</w:t>
            </w:r>
          </w:p>
        </w:tc>
      </w:tr>
      <w:tr w14:paraId="796F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0F3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E3A3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A43BD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402C6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771F2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0F5F7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35E2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27DCAA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法规股、办公室</w:t>
            </w:r>
          </w:p>
        </w:tc>
      </w:tr>
      <w:tr w14:paraId="770C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1A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8E8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DBA28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3B61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057C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ED427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D63D7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0E13BA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政工股、办公室</w:t>
            </w:r>
          </w:p>
        </w:tc>
      </w:tr>
      <w:tr w14:paraId="454B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7"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305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506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4FDD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918A1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4518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5C37F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A794E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3FBF3C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政工股、办公室</w:t>
            </w:r>
          </w:p>
        </w:tc>
      </w:tr>
      <w:tr w14:paraId="0E4B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1332F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CD4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C5AA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应急管理领域规划计划</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FAA52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涉及应急管理业务职能的中长期计划、年度工作计划信息、计划执行情况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5BE5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1F0BB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85C32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0CB82B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5B6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8FE4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DC8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9406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应急管理领域政务服务事项信息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06152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应急管理领域办理行政许可和其他对外管理服务事项目录，行使事项的依据、条件、程序以及办理结果</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D49BC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2F7D4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46A27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20个工作日内；行政许可自决定之日起7个工作日内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69BCD5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行政审批股、烟花股、工贸股、救灾股</w:t>
            </w:r>
          </w:p>
        </w:tc>
      </w:tr>
      <w:tr w14:paraId="2A9C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D842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3751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46F75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应急管理领域行政处罚信息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04836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应急管理领域实施行政处罚的依据、条件、程序以及本行政机关认为具有一定社会影响的行政处罚决定</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E7774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711号）第二十条；《国务院关于建立完善守信联合激励和失信联合惩戒制度加快推进社会诚信建设的指导意见》（国发〔2016〕33号）第（十七）条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F85C5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0FE7F4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20个工作日内；行政处罚自决定之日起7个工作日内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4BE1AA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行政审批股、执法大队</w:t>
            </w:r>
          </w:p>
        </w:tc>
      </w:tr>
      <w:tr w14:paraId="0A77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F8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2C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F7F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D1492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DF99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3ACF9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54722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501EDC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1C28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C1F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2B3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0851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AC371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3FE75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6D11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0038DC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EFEE5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3AF3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A31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11AB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35345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7B88F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73ABB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FBD24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6BD773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562488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0D78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2DD00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158B8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7354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AC63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37257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94AFA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9E60C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C32EB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行政审批股</w:t>
            </w:r>
          </w:p>
        </w:tc>
      </w:tr>
      <w:tr w14:paraId="32FA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62DC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4715D0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2D25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EC5D4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67837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711号）第二十条；《国务院办公厅关于推进公共资源配置领域政府信息公开的意见》（国办发〔2017〕97号）第二部分第（一）条第4点</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7C454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133BF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F1FEC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F4E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7D8F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496F4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7EEC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应急管理领域重大建设项目的批准和实施情况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B5C52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应急管理领域重大建设项目名称、审批、核准、备案和批准结果信息，实施过程、结果和社会效果等信息</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DDD0C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711号）第二十条；《国务院办公厅关于推进重大建设项目批准和实施领域政府信息公开的意见》（国办发〔2017〕94号）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3E2CD2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04C38B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38799C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办公室、财务股、火灾防治股、救灾股、防汛股等</w:t>
            </w:r>
          </w:p>
        </w:tc>
      </w:tr>
      <w:tr w14:paraId="1BD3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3CEB6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79B3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F3D8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E1C4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应急管理领域突发公共事件应急预案，发布的预警信息和事件应对情况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6A9D5D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711号）第二十条；《国务院办公厅关于印发&lt;突发事件应急预案管理办法&gt;的通知》（国办发〔2024〕5号）第二十八条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03C146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D3FD7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1D7CF2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指挥中心、</w:t>
            </w:r>
            <w:r>
              <w:rPr>
                <w:rFonts w:hint="eastAsia" w:ascii="Times New Roman" w:hAnsi="Times New Roman" w:eastAsia="方正仿宋_GBK" w:cs="Times New Roman"/>
                <w:i w:val="0"/>
                <w:iCs w:val="0"/>
                <w:color w:val="000000"/>
                <w:kern w:val="0"/>
                <w:sz w:val="20"/>
                <w:szCs w:val="20"/>
                <w:u w:val="none"/>
                <w:lang w:val="en-US" w:eastAsia="zh-CN" w:bidi="ar"/>
              </w:rPr>
              <w:t>火灾防治股</w:t>
            </w:r>
            <w:r>
              <w:rPr>
                <w:rFonts w:hint="eastAsia" w:ascii="Times New Roman" w:hAnsi="Times New Roman" w:eastAsia="方正仿宋_GBK" w:cs="Times New Roman"/>
                <w:i w:val="0"/>
                <w:iCs w:val="0"/>
                <w:color w:val="000000"/>
                <w:sz w:val="20"/>
                <w:szCs w:val="20"/>
                <w:u w:val="none"/>
                <w:lang w:val="en-US" w:eastAsia="zh-CN"/>
              </w:rPr>
              <w:t>、防汛股</w:t>
            </w:r>
          </w:p>
        </w:tc>
      </w:tr>
      <w:tr w14:paraId="2C0E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8"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C1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25A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D291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DE24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05A3AB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711号）第二十条；《公务员录用规定》第十七条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BE09F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70AFC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2085CA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566E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531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08FB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B59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1FDB4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9DBC0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711号）第二十条；《公务员录用规定》第三十六条、第三十七条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D3EC1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463B5E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7785DA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2B54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39"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2AC21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282C5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5EAB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C3D95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6493C0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5"/>
                <w:rFonts w:hint="default" w:ascii="Times New Roman" w:hAnsi="Times New Roman" w:eastAsia="方正仿宋_GBK" w:cs="Times New Roman"/>
                <w:sz w:val="20"/>
                <w:szCs w:val="20"/>
                <w:lang w:val="en-US" w:eastAsia="zh-CN" w:bidi="ar"/>
              </w:rPr>
              <w:t>2017〕41号）第十三条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3EABFE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4F1203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4B685C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办公室、</w:t>
            </w:r>
            <w:r>
              <w:rPr>
                <w:rFonts w:hint="default" w:ascii="Times New Roman" w:hAnsi="Times New Roman" w:eastAsia="方正仿宋_GBK" w:cs="Times New Roman"/>
                <w:i w:val="0"/>
                <w:iCs w:val="0"/>
                <w:color w:val="000000"/>
                <w:kern w:val="0"/>
                <w:sz w:val="20"/>
                <w:szCs w:val="20"/>
                <w:u w:val="none"/>
                <w:lang w:val="en-US" w:eastAsia="zh-CN" w:bidi="ar"/>
              </w:rPr>
              <w:t>建议提案办理部门</w:t>
            </w:r>
          </w:p>
        </w:tc>
      </w:tr>
      <w:tr w14:paraId="2D7E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1"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482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7229B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D3DB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8A607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F95AF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1CEE3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174081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5"/>
                <w:rFonts w:hint="default" w:ascii="Times New Roman" w:hAnsi="Times New Roman" w:eastAsia="方正仿宋_GBK" w:cs="Times New Roman"/>
                <w:sz w:val="20"/>
                <w:szCs w:val="20"/>
                <w:lang w:val="en-US" w:eastAsia="zh-CN" w:bidi="ar"/>
              </w:rPr>
              <w:t>4月1日之前</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5097CD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行政审批股、执法大队、烟花股、工贸矿山股</w:t>
            </w:r>
          </w:p>
        </w:tc>
      </w:tr>
      <w:tr w14:paraId="70C7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7"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17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CF1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FE903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安全生产监督检查情况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B63F9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开展安全生产监督检查的情况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D597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《中华人民共和国政府信息公开条例》（国务院令第711号）；安全生产监管监察部门信息公开办法》（国家安全生产监督管理总局令第56号）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B568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5BF86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404102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综合股、</w:t>
            </w:r>
            <w:r>
              <w:rPr>
                <w:rFonts w:hint="eastAsia" w:ascii="Times New Roman" w:hAnsi="Times New Roman" w:eastAsia="方正仿宋_GBK" w:cs="Times New Roman"/>
                <w:i w:val="0"/>
                <w:iCs w:val="0"/>
                <w:color w:val="000000"/>
                <w:sz w:val="20"/>
                <w:szCs w:val="20"/>
                <w:u w:val="none"/>
                <w:lang w:val="en-US" w:eastAsia="zh-CN"/>
              </w:rPr>
              <w:t>执法大队、烟花股、工贸矿山股</w:t>
            </w:r>
          </w:p>
        </w:tc>
      </w:tr>
      <w:tr w14:paraId="67FE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C983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DBF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0B08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安全生产事故调查报告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19AD4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事故调查报告，以及事故整改和防范措施落实情况评估结果</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0EF66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《中华人民共和国安全生产法》；《安全生产监管监察部门信息公开办法》（国家安全生产监督管理总局令第56号）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9B5B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A734D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30F5B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政策法规股、火灾防治股、防汛股、救灾股</w:t>
            </w:r>
          </w:p>
        </w:tc>
      </w:tr>
      <w:tr w14:paraId="4BB5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539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3BF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6E10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安全生产线索举报联系方式</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29D37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安全生产监督管理值班电话，受理事故报告和举报</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A967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《中华人民共和国安全生产法》；《生产安全事故报告和调查处理条例》（国务院令第493号）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59480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389DC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24BA9F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1C5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042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D330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A59D8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安全生产典型案例</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6E6E0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生产经营单位及其有关从业人员的安全生产违法行为信息、对违法行为情节严重的生产经营单位及其有关从业人员信息</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37759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A30A8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3C9110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69F5BF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r>
      <w:tr w14:paraId="09F0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3"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08E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349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698A8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BE28D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涉及应急管理系统牵头的“高效办成一件事”办理标准化工作规程和办事指南</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3CCDF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5"/>
                <w:rFonts w:hint="default" w:ascii="Times New Roman" w:hAnsi="Times New Roman" w:eastAsia="方正仿宋_GBK" w:cs="Times New Roman"/>
                <w:sz w:val="20"/>
                <w:szCs w:val="20"/>
                <w:lang w:val="en-US" w:eastAsia="zh-CN" w:bidi="ar"/>
              </w:rPr>
              <w:t>2022〕32号）；《国务院关于进一步优化政务服务提升行政效能推动“高效办成一件事”的指导意见》（国发〔2024〕3号）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084761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2DFC4E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589AE1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2F80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2"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C1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1170" w:type="dxa"/>
            <w:vMerge w:val="restart"/>
            <w:tcBorders>
              <w:top w:val="single" w:color="000000" w:sz="4" w:space="0"/>
              <w:left w:val="nil"/>
              <w:bottom w:val="single" w:color="000000" w:sz="4" w:space="0"/>
              <w:right w:val="single" w:color="000000" w:sz="4" w:space="0"/>
            </w:tcBorders>
            <w:noWrap w:val="0"/>
            <w:vAlign w:val="center"/>
          </w:tcPr>
          <w:p w14:paraId="2A4D62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9F9A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FB096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4B6E2D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711号）第十二条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D4CE2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1520D9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42BF69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4317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A56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08CCF6E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95CB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7F735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C27FE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711号）第十二条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AAA0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466B56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038BF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0F4B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AC5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280029D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D74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7D33B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6FC97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5"/>
                <w:rFonts w:hint="default" w:ascii="Times New Roman" w:hAnsi="Times New Roman" w:eastAsia="方正仿宋_GBK" w:cs="Times New Roman"/>
                <w:sz w:val="20"/>
                <w:szCs w:val="20"/>
                <w:lang w:val="en-US" w:eastAsia="zh-CN" w:bidi="ar"/>
              </w:rPr>
              <w:t>711号）第四十九条</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BCD31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6F5232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5"/>
                <w:rFonts w:hint="default" w:ascii="Times New Roman" w:hAnsi="Times New Roman" w:eastAsia="方正仿宋_GBK" w:cs="Times New Roman"/>
                <w:sz w:val="20"/>
                <w:szCs w:val="20"/>
                <w:lang w:val="en-US" w:eastAsia="zh-CN" w:bidi="ar"/>
              </w:rPr>
              <w:t>1月31日前向社会公布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22256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5033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4"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F48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bookmarkStart w:id="0" w:name="_GoBack" w:colFirst="7" w:colLast="7"/>
          </w:p>
        </w:tc>
        <w:tc>
          <w:tcPr>
            <w:tcW w:w="1170" w:type="dxa"/>
            <w:vMerge w:val="continue"/>
            <w:tcBorders>
              <w:top w:val="single" w:color="000000" w:sz="4" w:space="0"/>
              <w:left w:val="nil"/>
              <w:bottom w:val="single" w:color="000000" w:sz="4" w:space="0"/>
              <w:right w:val="single" w:color="000000" w:sz="4" w:space="0"/>
            </w:tcBorders>
            <w:noWrap w:val="0"/>
            <w:vAlign w:val="center"/>
          </w:tcPr>
          <w:p w14:paraId="50ADFDE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2426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AC0AD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382B1C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5"/>
                <w:rFonts w:hint="default" w:ascii="Times New Roman" w:hAnsi="Times New Roman" w:eastAsia="方正仿宋_GBK" w:cs="Times New Roman"/>
                <w:sz w:val="20"/>
                <w:szCs w:val="20"/>
                <w:lang w:val="en-US" w:eastAsia="zh-CN" w:bidi="ar"/>
              </w:rPr>
              <w:t>2019〕61号）第二部分</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68DA9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76245C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5"/>
                <w:rFonts w:hint="default" w:ascii="Times New Roman" w:hAnsi="Times New Roman" w:eastAsia="方正仿宋_GBK" w:cs="Times New Roman"/>
                <w:sz w:val="20"/>
                <w:szCs w:val="20"/>
                <w:lang w:val="en-US" w:eastAsia="zh-CN" w:bidi="ar"/>
              </w:rPr>
              <w:t>20个工作日内</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4F7043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71C3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564D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4558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EA5D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0900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BAC6D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w:t>
            </w:r>
            <w:r>
              <w:rPr>
                <w:rStyle w:val="5"/>
                <w:rFonts w:hint="default" w:ascii="Times New Roman" w:hAnsi="Times New Roman" w:eastAsia="方正仿宋_GBK" w:cs="Times New Roman"/>
                <w:sz w:val="20"/>
                <w:szCs w:val="20"/>
                <w:lang w:val="en-US" w:eastAsia="zh-CN" w:bidi="ar"/>
              </w:rPr>
              <w:t>2018〕12号）</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8770C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14:paraId="62A7C3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5"/>
                <w:rFonts w:hint="default" w:ascii="Times New Roman" w:hAnsi="Times New Roman" w:eastAsia="方正仿宋_GBK" w:cs="Times New Roman"/>
                <w:sz w:val="20"/>
                <w:szCs w:val="20"/>
                <w:lang w:val="en-US" w:eastAsia="zh-CN" w:bidi="ar"/>
              </w:rPr>
              <w:t>1月31日前发布</w:t>
            </w:r>
          </w:p>
        </w:tc>
        <w:tc>
          <w:tcPr>
            <w:tcW w:w="1319" w:type="dxa"/>
            <w:tcBorders>
              <w:top w:val="single" w:color="000000" w:sz="4" w:space="0"/>
              <w:left w:val="single" w:color="000000" w:sz="4" w:space="0"/>
              <w:bottom w:val="single" w:color="000000" w:sz="4" w:space="0"/>
              <w:right w:val="single" w:color="000000" w:sz="4" w:space="0"/>
            </w:tcBorders>
            <w:shd w:val="clear"/>
            <w:noWrap w:val="0"/>
            <w:vAlign w:val="center"/>
          </w:tcPr>
          <w:p w14:paraId="71885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bookmarkEnd w:id="0"/>
    </w:tbl>
    <w:p w14:paraId="0849E42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83087"/>
    <w:rsid w:val="210C4767"/>
    <w:rsid w:val="2948057E"/>
    <w:rsid w:val="29B777FB"/>
    <w:rsid w:val="443914BD"/>
    <w:rsid w:val="603C109E"/>
    <w:rsid w:val="6DAE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0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3928</Words>
  <Characters>4052</Characters>
  <Lines>0</Lines>
  <Paragraphs>0</Paragraphs>
  <TotalTime>0</TotalTime>
  <ScaleCrop>false</ScaleCrop>
  <LinksUpToDate>false</LinksUpToDate>
  <CharactersWithSpaces>4055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2025-12-10T01:53:00Z</dcterms:created>
  <dc:creator>Administrator</dc:creator>
  <cp:lastModifiedBy>李柤辛</cp:lastModifiedBy>
  <dcterms:modified xsi:type="dcterms:W3CDTF">2025-12-29T05:42:12Z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DE6B21D8A0E0418CAA6261520076030C_12</vt:lpwstr>
  </property>
</Properties>
</file>