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67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 w14:paraId="3AAD76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40270DF3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 w14:paraId="04FFC2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一、部门基本情况</w:t>
      </w:r>
    </w:p>
    <w:p w14:paraId="181831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部门职能职责</w:t>
      </w:r>
    </w:p>
    <w:p w14:paraId="42074654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制定和组织实施经济、科技和社会发展计划，制定资源开发技术改造和产业结构调整方案，组织指导好各业生产，搞好商品流通，协调好本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与外地区的经济交流与合作，抓好招商引资、人才引进项目开发，不断培育市场体系、组织经济运行，促进经济发展。</w:t>
      </w:r>
    </w:p>
    <w:p w14:paraId="4B39B28C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制定并组织实施村镇建设规划，部署重点工程建设、地方道路建设及公共设施，水利设施的管理，负责土地、林木、水等自然资源和生态环境的保护，做好护林防火工作。</w:t>
      </w:r>
    </w:p>
    <w:p w14:paraId="407C597C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14:paraId="503EC231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按计划组织本级财政收入和地方税的征收，完成国家财政计划，不断培植税源，管好财政资金，增强财政实力。</w:t>
      </w:r>
    </w:p>
    <w:p w14:paraId="371AB47E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抓好精神文明建设，丰富群众文化生活，提倡移</w:t>
      </w:r>
    </w:p>
    <w:p w14:paraId="031A695A">
      <w:pPr>
        <w:autoSpaceDN w:val="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风易俗，反对封建迷信，破除陈规陋习，树立社会主义新风尚。</w:t>
      </w:r>
    </w:p>
    <w:p w14:paraId="4489594F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执行本级人民代表大会的决议和上级国家行政机关的决定和命令，发布决定和命令。</w:t>
      </w:r>
    </w:p>
    <w:p w14:paraId="2BF9FEBA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执行本行政区域内的经济和社会发展计划、预算管理本行政区域内的经济、教育、科学、文化、卫生、体育事业和财政、民政、公安、司法行政、计划生育等行政工作。</w:t>
      </w:r>
    </w:p>
    <w:p w14:paraId="6860C517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保护社会主义的全民所有的财产和劳动群众集体所有财产，保护公民私有的合法财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产、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维护社会秩序、保障公民的人身权利、民主权利和其他权利。</w:t>
      </w:r>
    </w:p>
    <w:p w14:paraId="683143A8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保障农村集体经济组织应有的自主权。</w:t>
      </w:r>
    </w:p>
    <w:p w14:paraId="06C34BB6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保障少数民族的权利和尊重少数民族的风俗习惯。</w:t>
      </w:r>
    </w:p>
    <w:p w14:paraId="3989F89C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保障宪法和法律赋予妇女的男女平等、同工同酬和婚姻自由等各项权利。</w:t>
      </w:r>
    </w:p>
    <w:p w14:paraId="6EB2F290">
      <w:pPr>
        <w:autoSpaceDN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办理上级人民政府交办的其它事项。</w:t>
      </w:r>
    </w:p>
    <w:p w14:paraId="01D9B3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机构设置情况</w:t>
      </w:r>
    </w:p>
    <w:p w14:paraId="12DA0C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22022年末，我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内设机构包括：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党政综合办公室、基层党建办公室、经济发展办公室、社会事务办公室、社会治安和应急管理办公室、自然资源和生态环境办公室、社会事务综合服务中心、农业综合服务中心、政务服务中心、综合行政执法大队、退役军人服务站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从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预算单位构成看，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绥宁县武阳镇人民政府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为一级预算单位，没有下属单位或机构单独核算，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绥宁县武阳镇人民政府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预算只包括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本级预算，并进行公开。</w:t>
      </w:r>
    </w:p>
    <w:p w14:paraId="32D6306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641" w:right="0" w:firstLine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人员编制情况</w:t>
      </w:r>
    </w:p>
    <w:p w14:paraId="28C3C6D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2022年末，我部门共有编制88人。年末实有在职人员84人，其中行政人员23人、事业人员61人；退休人员19人。</w:t>
      </w:r>
    </w:p>
    <w:p w14:paraId="423263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二、一般公共预算支出情况</w:t>
      </w:r>
    </w:p>
    <w:p w14:paraId="45C4CA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基本支出情况</w:t>
      </w:r>
    </w:p>
    <w:p w14:paraId="4105E9E0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1720.42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其中人员经费1114.85万元，公用经费605.57万元。</w:t>
      </w:r>
    </w:p>
    <w:p w14:paraId="0DF5CE34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1.人员经费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1114.85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14:paraId="55628EB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2.公用经费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605.57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14:paraId="61BE2F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项目支出情况</w:t>
      </w:r>
    </w:p>
    <w:p w14:paraId="6F2F49C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年项目支出共计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1005.64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万元，其中业务工作经费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210.24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运行维护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795.4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元。</w:t>
      </w:r>
    </w:p>
    <w:p w14:paraId="7AA1342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1.业务工作经费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210.24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主要用于公益性岗位农村保洁员工资、充分就业补贴等方面。</w:t>
      </w:r>
    </w:p>
    <w:p w14:paraId="764B9FF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2.运行维护经费0万元。</w:t>
      </w:r>
    </w:p>
    <w:p w14:paraId="29B3FB99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3.上级专项资金795.4万元。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其中农林水专项资金727.53万元，主要用于2022年市工作队专项建设资金、2022年竹林道修建、2022年机耕道建设、2022年壮大村集体经济、美丽院落打造、农村改厕、桐木村饮水安全供水工程、周家村示范院落建设等方面；文化旅游体育与传媒支出38万元，主要用于村级活动中心提质改造、2021旅游产业发展、原武阳自来水公司折旧补偿等方面；节能环保支出19.07万元，主要用于武阳镇垃圾中转站附属工程款方面；交通运输专项资金4.8万元，主要用于洪灾水毁道路恢复补偿方面；灾害防治及应急管理支出6万元，主要用于自然灾害救灾等方面。</w:t>
      </w:r>
    </w:p>
    <w:p w14:paraId="491409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 w14:paraId="4E9524D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2022年度政府性基金预算支出142.98万元，主要用于2021年卫片执法图斑复耕整改、双龙村秀水水库征地等方面。</w:t>
      </w:r>
    </w:p>
    <w:p w14:paraId="3BF36F60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 w14:paraId="4FF7195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2022年度国有资本经营预算支出0万元。</w:t>
      </w:r>
    </w:p>
    <w:p w14:paraId="67EC9FF5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 w14:paraId="5E2F91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2022年度无社会保险基金预算支出。</w:t>
      </w:r>
    </w:p>
    <w:p w14:paraId="1F9FD7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 w14:paraId="046120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C0C0C"/>
          <w:kern w:val="2"/>
          <w:sz w:val="32"/>
          <w:szCs w:val="32"/>
          <w:lang w:val="en-US" w:eastAsia="zh-CN" w:bidi="ar-SA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得分89分，部门整体支出绩效为“良”。主要绩效如下：</w:t>
      </w:r>
    </w:p>
    <w:p w14:paraId="710A99BD">
      <w:pPr>
        <w:autoSpaceDN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  <w:t>成绩一</w:t>
      </w: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抓建设，补短板，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经济发展再上新台阶。</w:t>
      </w:r>
    </w:p>
    <w:p w14:paraId="02508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主动适应经济发展新常态，坚持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，镇域经济实现又好又快发展。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一是重点项目推进有力。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秀水水库项目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完成了“三通一平”、导流隧洞和灌浆平洞的开挖、衬砌工作；大坝分成七个坝段建设，目前正在浇注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六个</w:t>
      </w:r>
      <w:r>
        <w:rPr>
          <w:rFonts w:hint="eastAsia" w:ascii="仿宋_GB2312" w:hAnsi="仿宋_GB2312" w:eastAsia="仿宋_GB2312" w:cs="仿宋_GB2312"/>
          <w:sz w:val="32"/>
          <w:szCs w:val="32"/>
        </w:rPr>
        <w:t>坝段；渠道建成了八岔水渡槽、白竹坡渡槽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和支渠完成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大坝下游护坦完工。加紧移民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人口认定和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点建设，完成移民人口认定三榜公示，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登记移民人口17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户622人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对移民身份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存疑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对象逐户</w:t>
      </w:r>
      <w:r>
        <w:rPr>
          <w:rFonts w:hint="eastAsia" w:ascii="仿宋_GB2312" w:hAnsi="仿宋_GB2312" w:eastAsia="仿宋_GB2312" w:cs="仿宋_GB2312"/>
          <w:sz w:val="32"/>
          <w:szCs w:val="32"/>
        </w:rPr>
        <w:t>核查。完成库区内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水田和林地测量登记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和补偿工作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，移民安置点的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选址和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已完成，</w:t>
      </w:r>
      <w:r>
        <w:rPr>
          <w:rFonts w:hint="eastAsia" w:ascii="仿宋_GB2312" w:hAnsi="仿宋_GB2312" w:eastAsia="仿宋_GB2312" w:cs="仿宋_GB2312"/>
          <w:sz w:val="32"/>
          <w:szCs w:val="32"/>
        </w:rPr>
        <w:t>拆迁房屋1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栋，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移民</w:t>
      </w:r>
      <w:r>
        <w:rPr>
          <w:rFonts w:hint="eastAsia" w:ascii="仿宋_GB2312" w:hAnsi="仿宋_GB2312" w:eastAsia="仿宋_GB2312" w:cs="仿宋_GB2312"/>
          <w:sz w:val="32"/>
          <w:szCs w:val="32"/>
        </w:rPr>
        <w:t>3户10人。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二是基础设施不断完善。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以民生改善为根本，不断完善房、田、水、路等设施建设。完成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农村危房改造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，群众居住条件得到改善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3305万元，实施8个村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高标准农田项目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建设，为提高农业综合生产能力奠定了坚实基础。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115万元，实施山塘维修加固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清淤及水渠建设，小水源供水能力得到恢复；投资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146万元，建设桐木村自来水安全饮水工程项目。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78.4万元，新修建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竹林道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22.6公里、简易机耕道15公里，农业生产服务能力得到进一步提升。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三是产业结构不断优化。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扛牢粮食安全责任，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坚决遏制耕地“非农化”、防止“非粮化”，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耕地抛荒治理，整治抛荒耕地900余亩。面对60年一遇的持续干旱天气，全力抗旱保水，全镇粮食种植面积稳定在2.8万余亩，粮食产量达3400余万斤。不断壮大优势特色产业，我镇主导特色产业杂交水稻制种面积扩大至1.2万亩，建成县级杂交水稻万亩示范片1个、千亩示范片2个、百亩示范片13个，向国家提供优质稻种600万公斤。扶持发展村级示范产业，按照“一村一品”、“一村一特”的产业格局持续资金注入，重点培育双龙村魔芋、大溪村七叶一枝花、万福桥村葡萄等村级示范产业，建成双鸣、周家、六王养牛基地，带动群众产业增收。培育市场主体发展，实施市场主体倍增工程，新注册市场主体215家，企业32家，个转企6家。</w:t>
      </w:r>
    </w:p>
    <w:p w14:paraId="280BE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  <w:t>成绩二</w:t>
      </w: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强基础，建机制，乡村振兴取得新成效。</w:t>
      </w:r>
    </w:p>
    <w:p w14:paraId="4660A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以全面实施乡村振兴战略“七大专项行动”为抓手，不折不扣落实中央、省、市、县巩固拓展脱贫攻坚成果同乡村振兴有效衔接决策部署。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一是常态化防返贫监测效果显著。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守住防止规模性返贫底线，制定了防止返贫监测帮扶集中排查工作方案，组建由包村干部、结对帮扶干部、村组干部、村民代表的防止返贫监测网格化管理队伍，建立“一月一排查”机制，结合党群连心“五个到户”，聚焦“5种情形”和“10类人群”，今年以来，先后组织开展3次集中大排查。通过入户集中排查、群众自主申报、平台预警核实等方式，目前全镇共识别纳入监测对象76户247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二是项目实施和资产管理规范有序。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实施统筹财政涉农资金项目14个，资金总额843.75万元。完成2023年项目入库建设，共谋划项目54个，涉及金额1495万元。其中产业发展项目16个，涉及金额411万元；乡村建设行动项目38个，涉及金额1084万元。强化项目后续管理。开展已确权扶贫资产“回头看”，对使用各类扶贫资金所形成公益性资产、经营性资产和到户类资产进行全面清查登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三是农村集体经济发展壮大。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在全镇推广“公司+合作社+村集体组织”模式，实施治理耕地抛荒发展优质稻暨壮大村集体经济，整治抛荒耕地种植优质稻900余亩，实现耕地抛荒治理与壮大村集体经济“双赢”。全镇所有村集体经济收入均达到5万元以上，其中达10万元以上的村8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四是村庄人居环境稳步提升。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持续宣传《邵阳市村庄清洁条例》，扎实开展人居环境整治“百日行动”，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推行“政府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公司”外包，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实行“辖区负责、定期清扫、垃圾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外包</w:t>
      </w:r>
      <w:r>
        <w:rPr>
          <w:rFonts w:hint="eastAsia" w:ascii="仿宋_GB2312" w:hAnsi="仿宋_GB2312" w:eastAsia="仿宋_GB2312" w:cs="仿宋_GB2312"/>
          <w:sz w:val="32"/>
          <w:szCs w:val="32"/>
        </w:rPr>
        <w:t>、集中处理”的保洁模式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全面实现农村人居环境整治市场化运作。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开展“三清一治一改”村庄清洁专项行动，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清理废弃秸秆、农膜及露天堆放农业废弃物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吨，清除沿线杂草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余公里，拆除农村“空心房”、废弃猪牛栏舍、违建窝棚小计5700余平方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修建垃圾分类收集亭13个，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“厕所革命”，完成166户无害化卫生厕所改造任务，全面开展农村户厕调查摸底，扎实开展财政资金支持改（新）建农户问题厕所排查整改。抓好美丽村庄建设，重点完成县级示范创建点六王村示范院落建设任务。</w:t>
      </w:r>
    </w:p>
    <w:p w14:paraId="2C96E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  <w:t>成绩三</w:t>
      </w: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保民生，稳就业，民生福祉呈现新局面。</w:t>
      </w:r>
    </w:p>
    <w:p w14:paraId="1884C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全面落实各项惠民政策，民生环境不断完善。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一是民生保障扎实有力。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做好低保、特困供养、医疗救助、临时救助、残疾人补贴、老年高龄补贴等发放工作，年度残疾人信息采集圆满完成。实施养老认证，年龄达到60岁以上人员100%享受养老金，社会保障卡发放率达到98%。城乡居民医疗保险参保人数达24359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征缴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参保率达9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关爱保护农村事实无人抚养、困境儿童、留守儿童，服务农村留守老人。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二是就业帮扶持续加强。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一手抓疫情防控一手抓劳动力就业，将稳定就业作为群众增收的主抓手。抓实脱贫户和监测户劳动力就业，鼓励和引导有劳动能力和意愿的脱贫群众、监测对象外出就业，充分发挥村级劳务经纪人的作用，做到每月一排查，及时监测劳动力就业情况和提供就业帮扶行动。同时，充分利用就业帮扶车间和护林员、保洁员等公益性岗位，就近就地吸纳脱贫劳动力就业。全镇共有1759名脱贫劳动力就业，其中稳岗就业6个月以上人数1465名，新增脱贫劳动力申报外出务工交通补助34人。深入推进就业和再就业工作，2022年城镇新增就业242人，下岗失业人员实现再就业168人，就业困难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再就业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人，带动城乡就业人员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人，零就业家庭动态就业援助率100%，新增农村劳动力转移就业人数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就业帮扶车间，我镇共有6家就业帮扶车间，共吸纳就业总人数299名，其中脱贫劳动力80名。开展311就业服务，今年全镇255人参加了就业服务中心举办的计算机、叉车、电工焊工、创业培训、育婴师、网络直播班等专业的培训，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就业形势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基本稳定。</w:t>
      </w:r>
    </w:p>
    <w:p w14:paraId="1C751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（四）成绩四：强管控，保安全，社会治理取得新成果。</w:t>
      </w:r>
    </w:p>
    <w:p w14:paraId="3204B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践行以人民为中心理念，抓紧抓实市域社会治理。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一是疫情防控精准有效。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全面落实“外防输入、内防反弹”防控策略，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领导包村、村干部包组、网格员包户“三个责任体系”；盯紧高风险区返乡人员、复产复工复学人员、重点场所人员“三类人群”；筑牢医疗机构、零售药店、疫情防控监督队伍“三道岗哨”，织密主动报备、社区排查、大数据反馈“三层防护网”。全年累计发放张贴疫情防控各类宣传单、通告、调度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5万余份。“11·2”疫情发生后，有力有序高效应对，圆满完成了三轮核酸检测，检测结果均为阴性，实现了疫情零输入目标，有效保障了群众生命健康安全。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二是安全工作常抓不懈。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时刻紧绷安全这根弦，今年来，全镇未发生一起</w:t>
      </w:r>
      <w:r>
        <w:rPr>
          <w:rFonts w:hint="eastAsia" w:ascii="仿宋_GB2312" w:hAnsi="仿宋_GB2312" w:eastAsia="仿宋_GB2312" w:cs="仿宋_GB2312"/>
          <w:sz w:val="32"/>
          <w:szCs w:val="32"/>
        </w:rPr>
        <w:t>较大以上安全事故。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安全生产方面，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严格落实安全生产“一岗双责”责任制和“三管三必须”要求，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实行领导带队检查，集中开展二轮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“幸福敲门、安全到家”活动，重点开展“打非治违”三年行动、安全生产大检查和重点行业领域专项整治行动，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排查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整改到位，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其中发现违法行为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49起，累计处罚金额6950元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。自建房安全方面，录入经营性自建房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463栋，排查出安全隐患3个，整改到位3处，开展房屋鉴定463栋，拆除危房15栋。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防火方面，面对今年持续性极端高火险天气，严格落实上级森林防灭火工作要求，抓实“林长制”工作，采取有力措施，组织开展常态化宣传、日常巡查、封山禁火、设卡蹲守等方式，今年来全镇没有发生较大火情，守住了这方绿水青山。道路交通方面，加大交通顽瘴痼疾专项整治，充分发挥“两站两员”交通劝导作用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“戴帽工程”专项行动，查处不佩戴安全头盔驾乘摩托车、电动自行车1000余起，拆除遮阳雨篷2500余台，取缔无牌低速三轮货车5台。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马路市场安全隐患专项整治，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集镇街道占道经营、车辆乱停乱放现象得到明显好转。防溺水方面，强化宣传教育，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暑期开展中小学生防溺水全覆盖大走访活动，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增强中小学生自身防护能力。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聘请38位巡河人员对重点水域“一日三巡查”，在3个危险水域点建立技防预警系统，在周家村建设游泳池试点，实现了中小学生“零”溺亡目标。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三是社会治理成效显著。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平安建设工作，今年，我镇为辖区群众8881户购买10元平安建设保险，切实做好平安建设工作。抓实信访稳定工作，做好领导接访、领导下访工作，认真落实“五包一”包保责任，稳妥调处社会矛盾。积极化解积案，3人签订息访协议。抓牢禁毒工作，积极开展预防毒品宣传教育、禁毒铲毒行动、禁毒业务培训、涉缅涉滇人员摸排、社戒社康人员管理、公职人员和社会面吸毒史人员毛发检测。抓细反电信诈骗工作，积极开展反电诈进校园、进农村、进社区、进家庭、进企业等“五进”活动，全面推广反诈APP下载，截至目前，全镇反电诈APP第一轮下载人数11801人，第二轮绑定实名数为11188人，百人注册数完成率排名位居全县第二。强化涉“两卡”线索摸排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开展出境在边人员摸排、管控和劝返工作。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四是乡村治理深入推进。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村民自治，各村（社区）按程序完成村规民约的修订完善，培育社会性、公益性和服务性的农村社会组织，各村规范成立村民议事会、红白理事会、道德评议会、禁毒禁赌协会、人民调解委员会等群众自治组织，重点整治群众反映强烈的天价彩礼、滥办酒席、红白喜事大操大办、薄养厚葬、攀比炫富、不赡养老人等不正之风。提升乡村治理，积极探索形成乡风引领、文明共建、全民参与、齐抓共管、共建共享的新风尚。</w:t>
      </w:r>
    </w:p>
    <w:p w14:paraId="513E1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（五）成绩五：转作风，提效能，政府建设焕发新活力。</w:t>
      </w:r>
    </w:p>
    <w:p w14:paraId="44091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坚持依法行政，从严治政，全面加强作风建设，政府工作效率、发展环境和政府形象得到显著改善。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一是作风建设进一步转变。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</w:rPr>
        <w:t>格落实中央八项规定，政风行风持续好转，“三公”经费逐年下降。大力推行政务公开，简化办事流程，厘清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权力清单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。深入开展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敲门行动和“五个到户”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，联系服务群众“最后一公里”问题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得到有效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认真配合做好市委交叉巡察和县委专项巡察发现问题整改工作。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二是服务能力进一步提高。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全面推进政府目标管理，加强制度建设，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出台干部职工管理办法、村干部管理制度和项目建设管理办法等工作制度，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。组织镇村干部开展轮训，镇村干部业务水平和能力不断增强，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和服务水平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明显提升。</w:t>
      </w:r>
    </w:p>
    <w:p w14:paraId="32030E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 w14:paraId="397E0F60">
      <w:pPr>
        <w:autoSpaceDN w:val="0"/>
        <w:ind w:firstLine="643" w:firstLineChars="200"/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（一）问题一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预算执行缺乏强有力的约束机制，支出管理尚需完善。实际支出中与年初预算有较大差异只能通过追加预算平衡。支付的核算有待进一步加强，在核算过程中发现基本支出和项目支出区分不严谨，费用使用中存在使用界限不清现象。</w:t>
      </w:r>
    </w:p>
    <w:p w14:paraId="57C670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八、下一步改进措施</w:t>
      </w:r>
    </w:p>
    <w:p w14:paraId="4AC090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进一步健全和完善财务管理制度及内部控制制度，合理安排开支，积极探索新形势下财政支出改革的特点，不断更新管理思路，在规范收支和控制经费增长上，用新思路、新方法，改进和完善财务管理办法。严格财务审核，在费用报账支付时，按照预算规定的费用项目，按照财政管理的要求，建立科学的财政资金效益考评体系，牢固树立行政成本意识，不断提高财政资金使用管理的水平和效率。</w:t>
      </w:r>
    </w:p>
    <w:p w14:paraId="54D0A9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5703F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A3C93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附件：1.部门整体支出绩效评价基础数据表</w:t>
      </w:r>
    </w:p>
    <w:p w14:paraId="393023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609" w:firstLineChars="50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2.部门整体支出绩效自评表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C89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0636B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0636B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GJjZGJkYTMxNmM2MGVkODM5NTNmZjk2YzllNDIifQ=="/>
  </w:docVars>
  <w:rsids>
    <w:rsidRoot w:val="00000000"/>
    <w:rsid w:val="00BF1F7E"/>
    <w:rsid w:val="03623585"/>
    <w:rsid w:val="065A2C4A"/>
    <w:rsid w:val="07740BAF"/>
    <w:rsid w:val="08CE1392"/>
    <w:rsid w:val="09005933"/>
    <w:rsid w:val="0B0577DC"/>
    <w:rsid w:val="0E544E57"/>
    <w:rsid w:val="10EF574B"/>
    <w:rsid w:val="12AA1814"/>
    <w:rsid w:val="16DC3E4F"/>
    <w:rsid w:val="16EE1BB5"/>
    <w:rsid w:val="17EB6307"/>
    <w:rsid w:val="186E4F48"/>
    <w:rsid w:val="1D3F35B6"/>
    <w:rsid w:val="23B02B18"/>
    <w:rsid w:val="23C969CE"/>
    <w:rsid w:val="24317D71"/>
    <w:rsid w:val="268070C2"/>
    <w:rsid w:val="281025A5"/>
    <w:rsid w:val="285E30F8"/>
    <w:rsid w:val="2DD445FD"/>
    <w:rsid w:val="3041038A"/>
    <w:rsid w:val="35E337A7"/>
    <w:rsid w:val="39B0341A"/>
    <w:rsid w:val="3B563A52"/>
    <w:rsid w:val="3CE27966"/>
    <w:rsid w:val="41A03D74"/>
    <w:rsid w:val="41C67D6F"/>
    <w:rsid w:val="423D5A66"/>
    <w:rsid w:val="46624CB1"/>
    <w:rsid w:val="48410841"/>
    <w:rsid w:val="49A43D76"/>
    <w:rsid w:val="4AEC7B3E"/>
    <w:rsid w:val="4E2C5851"/>
    <w:rsid w:val="50E13F2A"/>
    <w:rsid w:val="518912A0"/>
    <w:rsid w:val="51EA20C4"/>
    <w:rsid w:val="53370338"/>
    <w:rsid w:val="53D55AFF"/>
    <w:rsid w:val="571E76EE"/>
    <w:rsid w:val="5A2A7623"/>
    <w:rsid w:val="5AA851FD"/>
    <w:rsid w:val="5CF74D74"/>
    <w:rsid w:val="5DB4040F"/>
    <w:rsid w:val="62332162"/>
    <w:rsid w:val="62BD432E"/>
    <w:rsid w:val="62BD7466"/>
    <w:rsid w:val="63006F8B"/>
    <w:rsid w:val="632A3916"/>
    <w:rsid w:val="63473BF7"/>
    <w:rsid w:val="635655AC"/>
    <w:rsid w:val="66833198"/>
    <w:rsid w:val="6ABB2000"/>
    <w:rsid w:val="6C84503E"/>
    <w:rsid w:val="6D62736B"/>
    <w:rsid w:val="6D9565B3"/>
    <w:rsid w:val="6DA560EA"/>
    <w:rsid w:val="721042A2"/>
    <w:rsid w:val="725400DF"/>
    <w:rsid w:val="73A64148"/>
    <w:rsid w:val="76203748"/>
    <w:rsid w:val="764C5B46"/>
    <w:rsid w:val="77C704C0"/>
    <w:rsid w:val="78850FF2"/>
    <w:rsid w:val="7A2125C0"/>
    <w:rsid w:val="7B1803AF"/>
    <w:rsid w:val="7C391135"/>
    <w:rsid w:val="7C80044E"/>
    <w:rsid w:val="7E7933A7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6177</Words>
  <Characters>6481</Characters>
  <Lines>0</Lines>
  <Paragraphs>0</Paragraphs>
  <TotalTime>76</TotalTime>
  <ScaleCrop>false</ScaleCrop>
  <LinksUpToDate>false</LinksUpToDate>
  <CharactersWithSpaces>6481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随风而起</cp:lastModifiedBy>
  <cp:lastPrinted>2023-06-20T07:26:00Z</cp:lastPrinted>
  <dcterms:modified xsi:type="dcterms:W3CDTF">2024-11-14T08:32:42Z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7DE30DF729DC44E5AD1F474FB1A88333</vt:lpwstr>
  </property>
</Properties>
</file>